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83B7" w14:textId="77777777" w:rsidR="0033259E" w:rsidRDefault="00166A48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证券代码：</w:t>
      </w:r>
      <w:r>
        <w:rPr>
          <w:rFonts w:ascii="宋体" w:hAnsi="宋体" w:hint="eastAsia"/>
          <w:sz w:val="24"/>
          <w:szCs w:val="24"/>
        </w:rPr>
        <w:t>603815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证券简称：</w:t>
      </w:r>
      <w:proofErr w:type="gramStart"/>
      <w:r>
        <w:rPr>
          <w:rFonts w:ascii="宋体" w:hAnsi="宋体"/>
          <w:sz w:val="24"/>
          <w:szCs w:val="24"/>
        </w:rPr>
        <w:t>交建股份</w:t>
      </w:r>
      <w:proofErr w:type="gramEnd"/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公告编号：</w:t>
      </w:r>
      <w:r>
        <w:rPr>
          <w:rFonts w:ascii="宋体" w:hAnsi="宋体" w:hint="eastAsia"/>
          <w:sz w:val="24"/>
          <w:szCs w:val="24"/>
        </w:rPr>
        <w:t>2026-039</w:t>
      </w:r>
    </w:p>
    <w:p w14:paraId="4715CDFF" w14:textId="77777777" w:rsidR="0033259E" w:rsidRDefault="0033259E">
      <w:pPr>
        <w:adjustRightInd w:val="0"/>
        <w:snapToGrid w:val="0"/>
        <w:spacing w:line="560" w:lineRule="exact"/>
        <w:jc w:val="center"/>
        <w:rPr>
          <w:rFonts w:ascii="宋体" w:hAnsi="宋体"/>
          <w:color w:val="000000"/>
          <w:sz w:val="24"/>
          <w:szCs w:val="24"/>
        </w:rPr>
      </w:pPr>
    </w:p>
    <w:p w14:paraId="634D8478" w14:textId="77777777" w:rsidR="0033259E" w:rsidRDefault="00166A48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安徽省交通建设股份有限公司</w:t>
      </w:r>
    </w:p>
    <w:p w14:paraId="302A265F" w14:textId="77777777" w:rsidR="0033259E" w:rsidRDefault="00166A48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关于公司及子公司涉及诉讼的公告</w:t>
      </w:r>
    </w:p>
    <w:p w14:paraId="1024FE81" w14:textId="77777777" w:rsidR="0033259E" w:rsidRDefault="00166A4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5B53623B" w14:textId="77777777" w:rsidR="0033259E" w:rsidRDefault="00166A48">
      <w:pPr>
        <w:adjustRightInd w:val="0"/>
        <w:snapToGrid w:val="0"/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重要内容提示：</w:t>
      </w:r>
    </w:p>
    <w:p w14:paraId="75FA6C19" w14:textId="77777777" w:rsidR="0033259E" w:rsidRDefault="00166A4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案件所处的诉讼阶段：</w:t>
      </w:r>
      <w:r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/>
          <w:color w:val="000000"/>
          <w:sz w:val="24"/>
          <w:szCs w:val="24"/>
        </w:rPr>
        <w:t>起案件均在审理中。</w:t>
      </w:r>
    </w:p>
    <w:p w14:paraId="5179ED6D" w14:textId="77777777" w:rsidR="0033259E" w:rsidRDefault="00166A4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上市公司所处的当事人地位</w:t>
      </w:r>
      <w:r>
        <w:rPr>
          <w:rFonts w:ascii="宋体" w:hAnsi="宋体" w:hint="eastAsia"/>
          <w:color w:val="000000"/>
          <w:sz w:val="24"/>
          <w:szCs w:val="24"/>
        </w:rPr>
        <w:t>：公司及子公司为被告。</w:t>
      </w:r>
    </w:p>
    <w:p w14:paraId="039973AD" w14:textId="585089CA" w:rsidR="0033259E" w:rsidRDefault="00166A4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涉案的金额：</w:t>
      </w:r>
      <w:r>
        <w:rPr>
          <w:rFonts w:ascii="宋体" w:hAnsi="宋体" w:hint="eastAsia"/>
          <w:color w:val="000000"/>
          <w:sz w:val="24"/>
          <w:szCs w:val="24"/>
        </w:rPr>
        <w:t>3</w:t>
      </w:r>
      <w:r w:rsidR="008F2E5C">
        <w:rPr>
          <w:rFonts w:ascii="宋体" w:hAnsi="宋体" w:hint="eastAsia"/>
          <w:color w:val="000000"/>
          <w:sz w:val="24"/>
          <w:szCs w:val="24"/>
        </w:rPr>
        <w:t>,</w:t>
      </w:r>
      <w:r>
        <w:rPr>
          <w:rFonts w:ascii="宋体" w:hAnsi="宋体" w:hint="eastAsia"/>
          <w:color w:val="000000"/>
          <w:sz w:val="24"/>
          <w:szCs w:val="24"/>
        </w:rPr>
        <w:t>137.68万</w:t>
      </w:r>
      <w:r>
        <w:rPr>
          <w:rFonts w:ascii="宋体" w:hAnsi="宋体"/>
          <w:color w:val="000000"/>
          <w:sz w:val="24"/>
          <w:szCs w:val="24"/>
        </w:rPr>
        <w:t>元</w:t>
      </w:r>
    </w:p>
    <w:p w14:paraId="6BDC719C" w14:textId="77777777" w:rsidR="0033259E" w:rsidRDefault="00166A4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是否会对上市公司损益产生负面影响：</w:t>
      </w:r>
      <w:r>
        <w:rPr>
          <w:rFonts w:ascii="宋体" w:hAnsi="宋体" w:hint="eastAsia"/>
          <w:color w:val="000000"/>
          <w:sz w:val="24"/>
          <w:szCs w:val="24"/>
        </w:rPr>
        <w:t>对公司本期利润或期后利润的具体影响，将以审计机构对财务报表的审计确认情况为准，敬请广大投资者谨慎决策，注意投资风险。</w:t>
      </w:r>
    </w:p>
    <w:p w14:paraId="1679AAE5" w14:textId="26CC7344" w:rsidR="0033259E" w:rsidRDefault="00E856F2">
      <w:pPr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sz w:val="24"/>
          <w:szCs w:val="24"/>
        </w:rPr>
        <w:t>截至本公告披露之日，公司及子公司近期</w:t>
      </w:r>
      <w:r w:rsidR="008F2E5C">
        <w:rPr>
          <w:sz w:val="24"/>
          <w:szCs w:val="24"/>
        </w:rPr>
        <w:t>发生</w:t>
      </w:r>
      <w:r w:rsidR="00166A48">
        <w:rPr>
          <w:sz w:val="24"/>
          <w:szCs w:val="24"/>
        </w:rPr>
        <w:t>诉讼</w:t>
      </w:r>
      <w:r w:rsidR="00166A48">
        <w:rPr>
          <w:rFonts w:asciiTheme="minorEastAsia" w:eastAsiaTheme="minorEastAsia" w:hAnsiTheme="minorEastAsia"/>
          <w:sz w:val="24"/>
          <w:szCs w:val="24"/>
        </w:rPr>
        <w:t>案件</w:t>
      </w:r>
      <w:r w:rsidR="00166A48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166A48">
        <w:rPr>
          <w:rFonts w:asciiTheme="minorEastAsia" w:eastAsiaTheme="minorEastAsia" w:hAnsiTheme="minorEastAsia"/>
          <w:sz w:val="24"/>
          <w:szCs w:val="24"/>
        </w:rPr>
        <w:t>起，涉案金额合计</w:t>
      </w:r>
      <w:r w:rsidR="008F2E5C">
        <w:rPr>
          <w:rFonts w:ascii="宋体" w:hAnsi="宋体" w:hint="eastAsia"/>
          <w:color w:val="000000"/>
          <w:sz w:val="24"/>
          <w:szCs w:val="24"/>
        </w:rPr>
        <w:t>3,137.68万</w:t>
      </w:r>
      <w:r w:rsidR="008F2E5C">
        <w:rPr>
          <w:rFonts w:ascii="宋体" w:hAnsi="宋体"/>
          <w:color w:val="000000"/>
          <w:sz w:val="24"/>
          <w:szCs w:val="24"/>
        </w:rPr>
        <w:t>元</w:t>
      </w:r>
      <w:r w:rsidR="00166A48">
        <w:rPr>
          <w:rFonts w:asciiTheme="minorEastAsia" w:eastAsiaTheme="minorEastAsia" w:hAnsiTheme="minorEastAsia"/>
          <w:sz w:val="24"/>
          <w:szCs w:val="24"/>
        </w:rPr>
        <w:t>，相关情况公告如下：</w:t>
      </w:r>
    </w:p>
    <w:p w14:paraId="0F889836" w14:textId="77777777" w:rsidR="0033259E" w:rsidRPr="008F2E5C" w:rsidRDefault="0033259E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  <w:sectPr w:rsidR="0033259E" w:rsidRPr="008F2E5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BD25C0" w14:textId="77777777" w:rsidR="0033259E" w:rsidRDefault="00166A48" w:rsidP="008F2E5C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一、近期诉讼（</w:t>
      </w:r>
      <w:r>
        <w:rPr>
          <w:rFonts w:ascii="宋体" w:hAnsi="宋体" w:hint="eastAsia"/>
          <w:b/>
          <w:sz w:val="24"/>
          <w:szCs w:val="24"/>
        </w:rPr>
        <w:t>仲裁</w:t>
      </w:r>
      <w:r>
        <w:rPr>
          <w:rFonts w:ascii="宋体" w:hAnsi="宋体"/>
          <w:b/>
          <w:sz w:val="24"/>
          <w:szCs w:val="24"/>
        </w:rPr>
        <w:t>）案件情况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73"/>
        <w:gridCol w:w="1988"/>
        <w:gridCol w:w="3547"/>
        <w:gridCol w:w="1276"/>
        <w:gridCol w:w="1565"/>
        <w:gridCol w:w="1157"/>
        <w:gridCol w:w="2398"/>
        <w:gridCol w:w="1570"/>
      </w:tblGrid>
      <w:tr w:rsidR="0033259E" w14:paraId="6E44168E" w14:textId="77777777">
        <w:tc>
          <w:tcPr>
            <w:tcW w:w="237" w:type="pct"/>
            <w:vAlign w:val="center"/>
          </w:tcPr>
          <w:p w14:paraId="08C015A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700" w:type="pct"/>
            <w:vAlign w:val="center"/>
          </w:tcPr>
          <w:p w14:paraId="25BC302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1250" w:type="pct"/>
            <w:vAlign w:val="center"/>
          </w:tcPr>
          <w:p w14:paraId="2C828DA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450" w:type="pct"/>
            <w:vAlign w:val="center"/>
          </w:tcPr>
          <w:p w14:paraId="77B6F62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涉诉</w:t>
            </w:r>
            <w:r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552" w:type="pct"/>
            <w:vAlign w:val="center"/>
          </w:tcPr>
          <w:p w14:paraId="1E93AAD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408" w:type="pct"/>
            <w:vAlign w:val="center"/>
          </w:tcPr>
          <w:p w14:paraId="52CA688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845" w:type="pct"/>
            <w:vAlign w:val="center"/>
          </w:tcPr>
          <w:p w14:paraId="644AAD88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554" w:type="pct"/>
            <w:vAlign w:val="center"/>
          </w:tcPr>
          <w:p w14:paraId="34CB772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33259E" w14:paraId="50785A4B" w14:textId="77777777">
        <w:trPr>
          <w:trHeight w:val="684"/>
        </w:trPr>
        <w:tc>
          <w:tcPr>
            <w:tcW w:w="237" w:type="pct"/>
            <w:vAlign w:val="center"/>
          </w:tcPr>
          <w:p w14:paraId="5D7F8B0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0" w:type="pct"/>
            <w:vAlign w:val="center"/>
          </w:tcPr>
          <w:p w14:paraId="7F135C0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</w:tc>
        <w:tc>
          <w:tcPr>
            <w:tcW w:w="1250" w:type="pct"/>
            <w:vAlign w:val="center"/>
          </w:tcPr>
          <w:p w14:paraId="10CFD493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vAlign w:val="center"/>
          </w:tcPr>
          <w:p w14:paraId="025A712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2026-3-13</w:t>
            </w:r>
          </w:p>
        </w:tc>
        <w:tc>
          <w:tcPr>
            <w:tcW w:w="552" w:type="pct"/>
            <w:vAlign w:val="center"/>
          </w:tcPr>
          <w:p w14:paraId="5D9DAD18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8" w:type="pct"/>
            <w:vAlign w:val="center"/>
          </w:tcPr>
          <w:p w14:paraId="1A874F18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327.94</w:t>
            </w:r>
          </w:p>
        </w:tc>
        <w:tc>
          <w:tcPr>
            <w:tcW w:w="845" w:type="pct"/>
            <w:vAlign w:val="center"/>
          </w:tcPr>
          <w:p w14:paraId="7D48796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4" w:type="pct"/>
            <w:vAlign w:val="center"/>
          </w:tcPr>
          <w:p w14:paraId="472BAFE6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0702563A" w14:textId="77777777">
        <w:trPr>
          <w:trHeight w:val="639"/>
        </w:trPr>
        <w:tc>
          <w:tcPr>
            <w:tcW w:w="237" w:type="pct"/>
            <w:vAlign w:val="center"/>
          </w:tcPr>
          <w:p w14:paraId="5273AFC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0" w:type="pct"/>
            <w:vAlign w:val="center"/>
          </w:tcPr>
          <w:p w14:paraId="6862B2D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重庆重交再生资源开发股份有限公司</w:t>
            </w:r>
          </w:p>
        </w:tc>
        <w:tc>
          <w:tcPr>
            <w:tcW w:w="1250" w:type="pct"/>
            <w:vAlign w:val="center"/>
          </w:tcPr>
          <w:p w14:paraId="0860FD45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vAlign w:val="center"/>
          </w:tcPr>
          <w:p w14:paraId="6916E2F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2026-6-1</w:t>
            </w:r>
          </w:p>
        </w:tc>
        <w:tc>
          <w:tcPr>
            <w:tcW w:w="552" w:type="pct"/>
            <w:vAlign w:val="center"/>
          </w:tcPr>
          <w:p w14:paraId="51140F96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14:paraId="2629405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334.00</w:t>
            </w:r>
          </w:p>
        </w:tc>
        <w:tc>
          <w:tcPr>
            <w:tcW w:w="845" w:type="pct"/>
            <w:vAlign w:val="center"/>
          </w:tcPr>
          <w:p w14:paraId="091305B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重庆市沙坪坝人民法院</w:t>
            </w:r>
          </w:p>
        </w:tc>
        <w:tc>
          <w:tcPr>
            <w:tcW w:w="554" w:type="pct"/>
            <w:vAlign w:val="center"/>
          </w:tcPr>
          <w:p w14:paraId="1C886E3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0523F016" w14:textId="77777777">
        <w:trPr>
          <w:trHeight w:val="619"/>
        </w:trPr>
        <w:tc>
          <w:tcPr>
            <w:tcW w:w="237" w:type="pct"/>
            <w:vAlign w:val="center"/>
          </w:tcPr>
          <w:p w14:paraId="532F8C1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00" w:type="pct"/>
            <w:vAlign w:val="center"/>
          </w:tcPr>
          <w:p w14:paraId="642075E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安徽安通路面工程有限公司</w:t>
            </w:r>
          </w:p>
        </w:tc>
        <w:tc>
          <w:tcPr>
            <w:tcW w:w="1250" w:type="pct"/>
            <w:vAlign w:val="center"/>
          </w:tcPr>
          <w:p w14:paraId="75EC4919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安徽省交通建设股份有限公司长丰县分公司、安徽省交通建设股份有限公司、长丰县重点工程建设管理中心</w:t>
            </w:r>
          </w:p>
        </w:tc>
        <w:tc>
          <w:tcPr>
            <w:tcW w:w="450" w:type="pct"/>
            <w:vAlign w:val="center"/>
          </w:tcPr>
          <w:p w14:paraId="524B9E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2026-6-11</w:t>
            </w:r>
          </w:p>
        </w:tc>
        <w:tc>
          <w:tcPr>
            <w:tcW w:w="552" w:type="pct"/>
            <w:vAlign w:val="center"/>
          </w:tcPr>
          <w:p w14:paraId="61DAC1F2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14:paraId="2FD9A2E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541.93</w:t>
            </w:r>
          </w:p>
        </w:tc>
        <w:tc>
          <w:tcPr>
            <w:tcW w:w="845" w:type="pct"/>
            <w:vAlign w:val="center"/>
          </w:tcPr>
          <w:p w14:paraId="7FF4172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长丰县人民法院</w:t>
            </w:r>
          </w:p>
        </w:tc>
        <w:tc>
          <w:tcPr>
            <w:tcW w:w="554" w:type="pct"/>
            <w:vAlign w:val="center"/>
          </w:tcPr>
          <w:p w14:paraId="6ED7F69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44EA09F0" w14:textId="77777777">
        <w:trPr>
          <w:trHeight w:val="619"/>
        </w:trPr>
        <w:tc>
          <w:tcPr>
            <w:tcW w:w="237" w:type="pct"/>
            <w:vAlign w:val="center"/>
          </w:tcPr>
          <w:p w14:paraId="47A5E5B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00" w:type="pct"/>
            <w:vAlign w:val="center"/>
          </w:tcPr>
          <w:p w14:paraId="3E1A8050" w14:textId="1EAFDEA8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鑫</w:t>
            </w:r>
            <w:proofErr w:type="gramEnd"/>
            <w:r>
              <w:rPr>
                <w:rFonts w:ascii="宋体" w:hAnsi="宋体" w:hint="eastAsia"/>
                <w:szCs w:val="21"/>
              </w:rPr>
              <w:t>和诚信混凝土销售有限公司</w:t>
            </w:r>
          </w:p>
        </w:tc>
        <w:tc>
          <w:tcPr>
            <w:tcW w:w="1250" w:type="pct"/>
            <w:vAlign w:val="center"/>
          </w:tcPr>
          <w:p w14:paraId="24C8EE04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0" w:type="pct"/>
            <w:vAlign w:val="center"/>
          </w:tcPr>
          <w:p w14:paraId="2515EC3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2026-3-30</w:t>
            </w:r>
          </w:p>
        </w:tc>
        <w:tc>
          <w:tcPr>
            <w:tcW w:w="552" w:type="pct"/>
            <w:vAlign w:val="center"/>
          </w:tcPr>
          <w:p w14:paraId="7BF41B57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8" w:type="pct"/>
            <w:vAlign w:val="center"/>
          </w:tcPr>
          <w:p w14:paraId="2E31687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348.88</w:t>
            </w:r>
          </w:p>
        </w:tc>
        <w:tc>
          <w:tcPr>
            <w:tcW w:w="845" w:type="pct"/>
            <w:vAlign w:val="center"/>
          </w:tcPr>
          <w:p w14:paraId="1577FC6E" w14:textId="32F5A35B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</w:t>
            </w:r>
            <w:r w:rsidR="003E2F22">
              <w:rPr>
                <w:rFonts w:ascii="宋体" w:hAnsi="宋体" w:hint="eastAsia"/>
                <w:szCs w:val="21"/>
              </w:rPr>
              <w:t>人民</w:t>
            </w:r>
            <w:r>
              <w:rPr>
                <w:rFonts w:ascii="宋体" w:hAnsi="宋体" w:hint="eastAsia"/>
                <w:szCs w:val="21"/>
              </w:rPr>
              <w:t>法院</w:t>
            </w:r>
          </w:p>
        </w:tc>
        <w:tc>
          <w:tcPr>
            <w:tcW w:w="554" w:type="pct"/>
            <w:vAlign w:val="center"/>
          </w:tcPr>
          <w:p w14:paraId="6303382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0C996306" w14:textId="77777777">
        <w:trPr>
          <w:trHeight w:val="619"/>
        </w:trPr>
        <w:tc>
          <w:tcPr>
            <w:tcW w:w="237" w:type="pct"/>
            <w:vAlign w:val="center"/>
          </w:tcPr>
          <w:p w14:paraId="28A139D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0" w:type="pct"/>
            <w:vAlign w:val="center"/>
          </w:tcPr>
          <w:p w14:paraId="458B834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邢郁</w:t>
            </w:r>
          </w:p>
        </w:tc>
        <w:tc>
          <w:tcPr>
            <w:tcW w:w="1250" w:type="pct"/>
            <w:vAlign w:val="center"/>
          </w:tcPr>
          <w:p w14:paraId="4D1A95C1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合肥祥毅置业有限公司、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源投资开发有限公司、安徽省金捷建材有限公司、五河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县东恒建筑工程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有限公司、五河县</w:t>
            </w:r>
            <w:proofErr w:type="gramStart"/>
            <w:r>
              <w:rPr>
                <w:rFonts w:ascii="宋体" w:hAnsi="宋体" w:hint="eastAsia"/>
                <w:szCs w:val="21"/>
              </w:rPr>
              <w:t>鑫</w:t>
            </w:r>
            <w:proofErr w:type="gramEnd"/>
            <w:r>
              <w:rPr>
                <w:rFonts w:ascii="宋体" w:hAnsi="宋体" w:hint="eastAsia"/>
                <w:szCs w:val="21"/>
              </w:rPr>
              <w:t>达汽车运输有限公司</w:t>
            </w:r>
          </w:p>
        </w:tc>
        <w:tc>
          <w:tcPr>
            <w:tcW w:w="450" w:type="pct"/>
            <w:vAlign w:val="center"/>
          </w:tcPr>
          <w:p w14:paraId="1CCFEBA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2026-5-22</w:t>
            </w:r>
          </w:p>
        </w:tc>
        <w:tc>
          <w:tcPr>
            <w:tcW w:w="552" w:type="pct"/>
            <w:vAlign w:val="center"/>
          </w:tcPr>
          <w:p w14:paraId="4F52C630" w14:textId="40457F9C" w:rsidR="0033259E" w:rsidRDefault="003E2F22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房屋</w:t>
            </w:r>
            <w:r w:rsidR="00166A48"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8" w:type="pct"/>
            <w:vAlign w:val="center"/>
          </w:tcPr>
          <w:p w14:paraId="6D8DE7C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324.98</w:t>
            </w:r>
          </w:p>
        </w:tc>
        <w:tc>
          <w:tcPr>
            <w:tcW w:w="845" w:type="pct"/>
            <w:vAlign w:val="center"/>
          </w:tcPr>
          <w:p w14:paraId="11D759D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4" w:type="pct"/>
            <w:vAlign w:val="center"/>
          </w:tcPr>
          <w:p w14:paraId="0B26089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诉前调解</w:t>
            </w:r>
          </w:p>
        </w:tc>
      </w:tr>
      <w:tr w:rsidR="0033259E" w14:paraId="1E1626C9" w14:textId="77777777">
        <w:trPr>
          <w:trHeight w:val="619"/>
        </w:trPr>
        <w:tc>
          <w:tcPr>
            <w:tcW w:w="237" w:type="pct"/>
            <w:vAlign w:val="center"/>
          </w:tcPr>
          <w:p w14:paraId="49E8AF96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700" w:type="pct"/>
            <w:vAlign w:val="center"/>
          </w:tcPr>
          <w:p w14:paraId="2E30F9F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解宗发</w:t>
            </w:r>
            <w:proofErr w:type="gramEnd"/>
          </w:p>
        </w:tc>
        <w:tc>
          <w:tcPr>
            <w:tcW w:w="1250" w:type="pct"/>
            <w:vAlign w:val="center"/>
          </w:tcPr>
          <w:p w14:paraId="36AA5504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有限责任公司、安徽省交通建设股份有限公司、安徽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源城市更新有限公司</w:t>
            </w:r>
          </w:p>
        </w:tc>
        <w:tc>
          <w:tcPr>
            <w:tcW w:w="450" w:type="pct"/>
            <w:vAlign w:val="center"/>
          </w:tcPr>
          <w:p w14:paraId="6633CD8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2026-6-15</w:t>
            </w:r>
          </w:p>
        </w:tc>
        <w:tc>
          <w:tcPr>
            <w:tcW w:w="552" w:type="pct"/>
            <w:vAlign w:val="center"/>
          </w:tcPr>
          <w:p w14:paraId="1598FCD2" w14:textId="77777777" w:rsidR="0033259E" w:rsidRDefault="00166A48" w:rsidP="006C048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14:paraId="1CDBAD90" w14:textId="6EADFF9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512F52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259.95</w:t>
            </w:r>
          </w:p>
        </w:tc>
        <w:tc>
          <w:tcPr>
            <w:tcW w:w="845" w:type="pct"/>
            <w:vAlign w:val="center"/>
          </w:tcPr>
          <w:p w14:paraId="384BA8A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554" w:type="pct"/>
            <w:vAlign w:val="center"/>
          </w:tcPr>
          <w:p w14:paraId="7832978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14:paraId="76E98AE4" w14:textId="77777777" w:rsidR="0033259E" w:rsidRDefault="00166A48" w:rsidP="008F2E5C">
      <w:pPr>
        <w:autoSpaceDE w:val="0"/>
        <w:autoSpaceDN w:val="0"/>
        <w:adjustRightInd w:val="0"/>
        <w:spacing w:before="100" w:beforeAutospacing="1" w:after="100" w:afterAutospacing="1"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二、前期已披露案件的进展情况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6"/>
        <w:gridCol w:w="2286"/>
        <w:gridCol w:w="4252"/>
        <w:gridCol w:w="2410"/>
        <w:gridCol w:w="1417"/>
        <w:gridCol w:w="1701"/>
        <w:gridCol w:w="1592"/>
      </w:tblGrid>
      <w:tr w:rsidR="0033259E" w14:paraId="3F44E773" w14:textId="77777777">
        <w:trPr>
          <w:trHeight w:val="594"/>
        </w:trPr>
        <w:tc>
          <w:tcPr>
            <w:tcW w:w="516" w:type="dxa"/>
            <w:vAlign w:val="center"/>
          </w:tcPr>
          <w:p w14:paraId="4B41165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86" w:type="dxa"/>
            <w:vAlign w:val="center"/>
          </w:tcPr>
          <w:p w14:paraId="077B045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4252" w:type="dxa"/>
            <w:vAlign w:val="center"/>
          </w:tcPr>
          <w:p w14:paraId="3168FB7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2410" w:type="dxa"/>
            <w:vAlign w:val="center"/>
          </w:tcPr>
          <w:p w14:paraId="5F26BD9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1417" w:type="dxa"/>
            <w:vAlign w:val="center"/>
          </w:tcPr>
          <w:p w14:paraId="01A6C3D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1701" w:type="dxa"/>
            <w:vAlign w:val="center"/>
          </w:tcPr>
          <w:p w14:paraId="516ECF0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1592" w:type="dxa"/>
            <w:vAlign w:val="center"/>
          </w:tcPr>
          <w:p w14:paraId="26A7F3F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33259E" w14:paraId="5199E1F2" w14:textId="77777777">
        <w:tc>
          <w:tcPr>
            <w:tcW w:w="516" w:type="dxa"/>
            <w:vAlign w:val="center"/>
          </w:tcPr>
          <w:p w14:paraId="1DCEBAC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45B5A14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</w:t>
            </w:r>
            <w:r>
              <w:rPr>
                <w:rFonts w:ascii="宋体" w:hAnsi="宋体" w:hint="eastAsia"/>
                <w:szCs w:val="21"/>
              </w:rPr>
              <w:lastRenderedPageBreak/>
              <w:t>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2D1687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广西德合泰和投资有限公司、融安县分公司、</w:t>
            </w:r>
            <w:r>
              <w:rPr>
                <w:rFonts w:ascii="宋体" w:hAnsi="宋体" w:hint="eastAsia"/>
                <w:szCs w:val="21"/>
              </w:rPr>
              <w:lastRenderedPageBreak/>
              <w:t>北京创时空科技发展有限公司、第三人融安县自然资源和规划局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BB15E6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D5BA2C" w14:textId="24332C28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512F52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753.00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5DDD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柳州市中级人民</w:t>
            </w:r>
            <w:r>
              <w:rPr>
                <w:rFonts w:ascii="宋体" w:hAnsi="宋体" w:hint="eastAsia"/>
                <w:szCs w:val="21"/>
              </w:rPr>
              <w:lastRenderedPageBreak/>
              <w:t>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37B76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重审一审中</w:t>
            </w:r>
          </w:p>
        </w:tc>
      </w:tr>
      <w:tr w:rsidR="0033259E" w14:paraId="0BD935D1" w14:textId="77777777">
        <w:tc>
          <w:tcPr>
            <w:tcW w:w="516" w:type="dxa"/>
            <w:vAlign w:val="center"/>
          </w:tcPr>
          <w:p w14:paraId="3E1F2BF8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1CBC48A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E0E997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蚌埠市临港基建投资发展有限公司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C5018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0065F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4,456.95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955678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</w:t>
            </w:r>
            <w:proofErr w:type="gramStart"/>
            <w:r>
              <w:rPr>
                <w:rFonts w:ascii="宋体" w:hAnsi="宋体" w:hint="eastAsia"/>
                <w:szCs w:val="21"/>
              </w:rPr>
              <w:t>蚌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B5EEDB7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二审中</w:t>
            </w:r>
          </w:p>
        </w:tc>
      </w:tr>
      <w:tr w:rsidR="0033259E" w14:paraId="08244C0F" w14:textId="77777777">
        <w:trPr>
          <w:trHeight w:val="579"/>
        </w:trPr>
        <w:tc>
          <w:tcPr>
            <w:tcW w:w="516" w:type="dxa"/>
            <w:vAlign w:val="center"/>
          </w:tcPr>
          <w:p w14:paraId="170D2E7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2D18972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4D9FE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阜阳市重点工程管理处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0ACD0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02E48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4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,</w:t>
            </w:r>
            <w:r>
              <w:rPr>
                <w:rFonts w:ascii="宋体" w:hAnsi="宋体"/>
                <w:szCs w:val="21"/>
                <w:shd w:val="clear" w:color="auto" w:fill="FFFFFF"/>
              </w:rPr>
              <w:t>631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.</w:t>
            </w:r>
            <w:r>
              <w:rPr>
                <w:rFonts w:ascii="宋体" w:hAnsi="宋体"/>
                <w:szCs w:val="21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104A62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429688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ascii="宋体" w:hAnsi="宋体" w:hint="eastAsia"/>
                <w:szCs w:val="21"/>
              </w:rPr>
              <w:t>重审二审中</w:t>
            </w:r>
          </w:p>
        </w:tc>
      </w:tr>
      <w:tr w:rsidR="0033259E" w14:paraId="406D3FC3" w14:textId="77777777">
        <w:tc>
          <w:tcPr>
            <w:tcW w:w="516" w:type="dxa"/>
            <w:vAlign w:val="center"/>
          </w:tcPr>
          <w:p w14:paraId="5A26A3F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CABD3F6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ECFAF7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灵璧县交通投资有限责任公司、灵璧</w:t>
            </w:r>
            <w:proofErr w:type="gramStart"/>
            <w:r>
              <w:rPr>
                <w:rFonts w:ascii="宋体" w:hAnsi="宋体" w:hint="eastAsia"/>
                <w:szCs w:val="21"/>
              </w:rPr>
              <w:t>灵马建设</w:t>
            </w:r>
            <w:proofErr w:type="gramEnd"/>
            <w:r>
              <w:rPr>
                <w:rFonts w:ascii="宋体" w:hAnsi="宋体" w:hint="eastAsia"/>
                <w:szCs w:val="21"/>
              </w:rPr>
              <w:t>投资有限公司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903AEF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E5488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,</w:t>
            </w:r>
            <w:r>
              <w:rPr>
                <w:rFonts w:ascii="宋体" w:hAnsi="宋体"/>
              </w:rPr>
              <w:t>172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/>
              </w:rPr>
              <w:t>5</w:t>
            </w: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54C0C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宿州仲裁委员会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313A2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中止执行中</w:t>
            </w:r>
          </w:p>
        </w:tc>
      </w:tr>
      <w:tr w:rsidR="0033259E" w14:paraId="6443D22A" w14:textId="77777777">
        <w:trPr>
          <w:trHeight w:val="579"/>
        </w:trPr>
        <w:tc>
          <w:tcPr>
            <w:tcW w:w="516" w:type="dxa"/>
            <w:vAlign w:val="center"/>
          </w:tcPr>
          <w:p w14:paraId="26802F9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21FA21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安徽新建控股集团有限公司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9D166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275F98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A21AB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1,023.97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5E29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全椒县人民法院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E9006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3583941F" w14:textId="77777777">
        <w:tc>
          <w:tcPr>
            <w:tcW w:w="516" w:type="dxa"/>
            <w:vAlign w:val="center"/>
          </w:tcPr>
          <w:p w14:paraId="7EF6B05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14:paraId="40A1690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143312F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96097A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33A04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1,356.35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7E9281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90C69F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6C911513" w14:textId="77777777">
        <w:trPr>
          <w:trHeight w:val="247"/>
        </w:trPr>
        <w:tc>
          <w:tcPr>
            <w:tcW w:w="516" w:type="dxa"/>
            <w:vAlign w:val="center"/>
          </w:tcPr>
          <w:p w14:paraId="5AA19FC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2655BDE2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05740040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46C210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699D7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147.27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B77F77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E047A4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3D2DAC3A" w14:textId="77777777">
        <w:tc>
          <w:tcPr>
            <w:tcW w:w="516" w:type="dxa"/>
            <w:vAlign w:val="center"/>
          </w:tcPr>
          <w:p w14:paraId="3088DFD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178A0396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3E77A169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AAD6ABE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023EB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71.46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A5E062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053D0AD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01303677" w14:textId="77777777">
        <w:trPr>
          <w:trHeight w:val="90"/>
        </w:trPr>
        <w:tc>
          <w:tcPr>
            <w:tcW w:w="516" w:type="dxa"/>
            <w:vAlign w:val="center"/>
          </w:tcPr>
          <w:p w14:paraId="654ABA4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466CAE81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37B2F26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F00D33D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1B564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892.81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580FBD5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408F60D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4E6416AD" w14:textId="77777777">
        <w:tc>
          <w:tcPr>
            <w:tcW w:w="516" w:type="dxa"/>
            <w:vAlign w:val="center"/>
          </w:tcPr>
          <w:p w14:paraId="71952AE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5FE8669D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6D7319A0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5F18CA4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C3251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109.08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26B557D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55F8A72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1554B00C" w14:textId="77777777">
        <w:tc>
          <w:tcPr>
            <w:tcW w:w="516" w:type="dxa"/>
            <w:vAlign w:val="center"/>
          </w:tcPr>
          <w:p w14:paraId="72C55BD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001A4DF2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144B4F13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43DB421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3173E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1,198.80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634C66E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F886707" w14:textId="53D8559F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</w:t>
            </w:r>
            <w:r w:rsidR="000235C0">
              <w:rPr>
                <w:rFonts w:ascii="宋体" w:hAnsi="宋体" w:hint="eastAsia"/>
                <w:szCs w:val="21"/>
              </w:rPr>
              <w:t>中</w:t>
            </w:r>
          </w:p>
        </w:tc>
      </w:tr>
      <w:tr w:rsidR="0033259E" w14:paraId="7AE33865" w14:textId="77777777">
        <w:tc>
          <w:tcPr>
            <w:tcW w:w="516" w:type="dxa"/>
            <w:vAlign w:val="center"/>
          </w:tcPr>
          <w:p w14:paraId="3AACF3D0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5EC4A0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合肥市日月新型材料有限公司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307385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72D999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947E58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672.05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0EBB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B308C7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06FEC61D" w14:textId="77777777">
        <w:tc>
          <w:tcPr>
            <w:tcW w:w="516" w:type="dxa"/>
            <w:vAlign w:val="center"/>
          </w:tcPr>
          <w:p w14:paraId="3FDB0A9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36831C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山区小庙镇枣林村民委员会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77CAAF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安徽省交通建设股份有限公司、安徽祥融园林有限公司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6BD1D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土地承包经营权纠纷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C6832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628.45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DC31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B183D0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6514A923" w14:textId="77777777">
        <w:tc>
          <w:tcPr>
            <w:tcW w:w="516" w:type="dxa"/>
            <w:vAlign w:val="center"/>
          </w:tcPr>
          <w:p w14:paraId="5B47E2D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435623E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安徽和</w:t>
            </w:r>
            <w:proofErr w:type="gramStart"/>
            <w:r>
              <w:rPr>
                <w:rFonts w:ascii="宋体" w:hAnsi="宋体" w:hint="eastAsia"/>
                <w:szCs w:val="21"/>
              </w:rPr>
              <w:t>君建筑工程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E940C7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1AD7E9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4032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297.47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931197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6E3CE97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33259E" w14:paraId="46F41AE1" w14:textId="77777777">
        <w:tc>
          <w:tcPr>
            <w:tcW w:w="516" w:type="dxa"/>
            <w:vAlign w:val="center"/>
          </w:tcPr>
          <w:p w14:paraId="31763B7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00792D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安徽点石物流有限公司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F2906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安徽省交通建设股份有限公司、第三人安徽腾翔达建材科技有限公司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83D24F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B05B3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200.01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85247D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71721E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6D776ECE" w14:textId="77777777">
        <w:tc>
          <w:tcPr>
            <w:tcW w:w="516" w:type="dxa"/>
            <w:vAlign w:val="center"/>
          </w:tcPr>
          <w:p w14:paraId="32D755E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251AA0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安徽新干线路桥工程有限公司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B2598F9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DE453C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BDF16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515.00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F89DC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630735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二审尚未开庭</w:t>
            </w:r>
          </w:p>
        </w:tc>
      </w:tr>
      <w:tr w:rsidR="0033259E" w14:paraId="55062BE1" w14:textId="77777777">
        <w:tc>
          <w:tcPr>
            <w:tcW w:w="516" w:type="dxa"/>
            <w:vAlign w:val="center"/>
          </w:tcPr>
          <w:p w14:paraId="3289546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12287FA6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创都集团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412A4F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135C1F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B371D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2,051.88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3096D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</w:t>
            </w:r>
            <w:proofErr w:type="gramStart"/>
            <w:r>
              <w:rPr>
                <w:rFonts w:ascii="宋体" w:hAnsi="宋体" w:hint="eastAsia"/>
                <w:szCs w:val="21"/>
              </w:rPr>
              <w:t>萧山区</w:t>
            </w:r>
            <w:proofErr w:type="gramEnd"/>
            <w:r>
              <w:rPr>
                <w:rFonts w:ascii="宋体" w:hAnsi="宋体" w:hint="eastAsia"/>
                <w:szCs w:val="21"/>
              </w:rPr>
              <w:t>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91B273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1FC729FF" w14:textId="77777777">
        <w:tc>
          <w:tcPr>
            <w:tcW w:w="516" w:type="dxa"/>
            <w:vAlign w:val="center"/>
          </w:tcPr>
          <w:p w14:paraId="15E455E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18302DA8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安徽乐象建筑工程有</w:t>
            </w:r>
            <w:r>
              <w:rPr>
                <w:rFonts w:ascii="宋体" w:hAnsi="宋体" w:hint="eastAsia"/>
                <w:szCs w:val="21"/>
              </w:rPr>
              <w:lastRenderedPageBreak/>
              <w:t>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F307DC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源星河建设有限公司、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安徽交建建筑</w:t>
            </w:r>
            <w:r>
              <w:rPr>
                <w:rFonts w:ascii="宋体" w:hAnsi="宋体" w:hint="eastAsia"/>
                <w:szCs w:val="21"/>
              </w:rPr>
              <w:lastRenderedPageBreak/>
              <w:t>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908CA5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9BFDF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358.72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FE7025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B88F99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结案</w:t>
            </w:r>
          </w:p>
        </w:tc>
      </w:tr>
      <w:tr w:rsidR="0033259E" w14:paraId="4D5C416C" w14:textId="77777777">
        <w:tc>
          <w:tcPr>
            <w:tcW w:w="516" w:type="dxa"/>
            <w:vAlign w:val="center"/>
          </w:tcPr>
          <w:p w14:paraId="275186B7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19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9908F92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吴青春、</w:t>
            </w:r>
            <w:proofErr w:type="gramStart"/>
            <w:r>
              <w:rPr>
                <w:rFonts w:ascii="宋体" w:hAnsi="宋体" w:hint="eastAsia"/>
                <w:szCs w:val="21"/>
              </w:rPr>
              <w:t>昆明栋阳装饰</w:t>
            </w:r>
            <w:proofErr w:type="gramEnd"/>
            <w:r>
              <w:rPr>
                <w:rFonts w:ascii="宋体" w:hAnsi="宋体" w:hint="eastAsia"/>
                <w:szCs w:val="21"/>
              </w:rPr>
              <w:t>工程设计有限公司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D65EB2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有限责任公司、安徽省交通建设股份有限公司、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源房地产集团有限公司、黄山市</w:t>
            </w:r>
            <w:proofErr w:type="gramStart"/>
            <w:r>
              <w:rPr>
                <w:rFonts w:ascii="宋体" w:hAnsi="宋体" w:hint="eastAsia"/>
                <w:szCs w:val="21"/>
              </w:rPr>
              <w:t>祥源云谷酒店</w:t>
            </w:r>
            <w:proofErr w:type="gramEnd"/>
            <w:r>
              <w:rPr>
                <w:rFonts w:ascii="宋体" w:hAnsi="宋体" w:hint="eastAsia"/>
                <w:szCs w:val="21"/>
              </w:rPr>
              <w:t>管理有限公司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DF0B37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56A8C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284.46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1F681C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黄山市黄山区人民法院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1BD4C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结案</w:t>
            </w:r>
          </w:p>
        </w:tc>
      </w:tr>
      <w:tr w:rsidR="0033259E" w14:paraId="06A186A3" w14:textId="77777777">
        <w:tc>
          <w:tcPr>
            <w:tcW w:w="516" w:type="dxa"/>
            <w:vAlign w:val="center"/>
          </w:tcPr>
          <w:p w14:paraId="0828A79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AEC6F1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1D0229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安徽新祥源房地产开发有限公司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176FDE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0047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11,241.29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7BF1E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合肥高新技术产业开发区人民法院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011006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43AC33F1" w14:textId="77777777">
        <w:tc>
          <w:tcPr>
            <w:tcW w:w="516" w:type="dxa"/>
            <w:vAlign w:val="center"/>
          </w:tcPr>
          <w:p w14:paraId="21854F7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2B89691A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1C08D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安徽祥源公园城开发有限公司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CD5D0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CEB47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8,578.70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8C6D56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E01250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2EE45C5D" w14:textId="77777777">
        <w:tc>
          <w:tcPr>
            <w:tcW w:w="516" w:type="dxa"/>
            <w:vAlign w:val="center"/>
          </w:tcPr>
          <w:p w14:paraId="10AB7812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3687B666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6C7BC5F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阜南县城北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89A17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15555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19,025.96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952B44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351024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</w:t>
            </w:r>
            <w:r>
              <w:rPr>
                <w:rFonts w:ascii="宋体" w:hAnsi="宋体"/>
                <w:szCs w:val="21"/>
              </w:rPr>
              <w:t>中</w:t>
            </w:r>
          </w:p>
        </w:tc>
      </w:tr>
      <w:tr w:rsidR="0033259E" w14:paraId="63BC571C" w14:textId="77777777">
        <w:tc>
          <w:tcPr>
            <w:tcW w:w="516" w:type="dxa"/>
            <w:vAlign w:val="center"/>
          </w:tcPr>
          <w:p w14:paraId="1BD94DE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2E8EC9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DEF2DA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57CD7A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1CDB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6,421.05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31B24C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8C2197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372B3FBF" w14:textId="77777777">
        <w:tc>
          <w:tcPr>
            <w:tcW w:w="516" w:type="dxa"/>
            <w:vAlign w:val="center"/>
          </w:tcPr>
          <w:p w14:paraId="17AF9C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14:paraId="7809401A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合肥新庆申新型建材有限公司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4034E6F1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2FD1763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D25B1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149.17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44204DC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vMerge w:val="restart"/>
            <w:shd w:val="clear" w:color="auto" w:fill="auto"/>
            <w:vAlign w:val="center"/>
          </w:tcPr>
          <w:p w14:paraId="478C422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</w:t>
            </w:r>
            <w:r>
              <w:rPr>
                <w:rFonts w:ascii="宋体" w:hAnsi="宋体"/>
                <w:szCs w:val="21"/>
              </w:rPr>
              <w:t>判决尚未生效</w:t>
            </w:r>
          </w:p>
        </w:tc>
      </w:tr>
      <w:tr w:rsidR="0033259E" w14:paraId="5A8A51F2" w14:textId="77777777">
        <w:tc>
          <w:tcPr>
            <w:tcW w:w="516" w:type="dxa"/>
            <w:vAlign w:val="center"/>
          </w:tcPr>
          <w:p w14:paraId="6090655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2DDC0E2B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0D84E0EC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59591B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7A00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497.11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94EBFC4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14:paraId="26DE171F" w14:textId="77777777" w:rsidR="0033259E" w:rsidRDefault="003325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33259E" w14:paraId="65BD5740" w14:textId="77777777">
        <w:tc>
          <w:tcPr>
            <w:tcW w:w="516" w:type="dxa"/>
            <w:vAlign w:val="center"/>
          </w:tcPr>
          <w:p w14:paraId="15EE846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14:paraId="3EB1B561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7117E9E4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E48913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3A002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21.45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1CF309" w14:textId="77777777" w:rsidR="0033259E" w:rsidRDefault="0033259E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14:paraId="12798342" w14:textId="77777777" w:rsidR="0033259E" w:rsidRDefault="003325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33259E" w14:paraId="127B3DCE" w14:textId="77777777">
        <w:tc>
          <w:tcPr>
            <w:tcW w:w="516" w:type="dxa"/>
            <w:vAlign w:val="center"/>
          </w:tcPr>
          <w:p w14:paraId="6192D61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1702548B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江苏智彪建筑工程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有限公司、江苏瑞淼建设工程有限公司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77D9790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有限责任公司、安徽祥源公园城开发有限公司、阜南县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源生态文化旅游开发有限公司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B295" w14:textId="77777777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1076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150.71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FDEA6" w14:textId="1C86765C" w:rsidR="0033259E" w:rsidRDefault="00166A48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</w:t>
            </w:r>
            <w:r w:rsidR="00B66853">
              <w:rPr>
                <w:rFonts w:ascii="宋体" w:hAnsi="宋体" w:hint="eastAsia"/>
                <w:szCs w:val="21"/>
              </w:rPr>
              <w:t>市</w:t>
            </w:r>
            <w:r>
              <w:rPr>
                <w:rFonts w:ascii="宋体" w:hAnsi="宋体" w:hint="eastAsia"/>
                <w:szCs w:val="21"/>
              </w:rPr>
              <w:t>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A03969D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7929BAA7" w14:textId="77777777">
        <w:tc>
          <w:tcPr>
            <w:tcW w:w="516" w:type="dxa"/>
            <w:vAlign w:val="center"/>
          </w:tcPr>
          <w:p w14:paraId="5412B1D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61687126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B74C36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滁州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源旅游发展有限公司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D633C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A6E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1,343.07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07B8A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3B0F8F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33259E" w14:paraId="2CFA6A29" w14:textId="77777777">
        <w:tc>
          <w:tcPr>
            <w:tcW w:w="516" w:type="dxa"/>
            <w:vAlign w:val="center"/>
          </w:tcPr>
          <w:p w14:paraId="7D954A3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4A23639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FC570C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4B2B73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A2831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1,957.11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0F3678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BC2368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33259E" w14:paraId="63A9A87B" w14:textId="77777777">
        <w:tc>
          <w:tcPr>
            <w:tcW w:w="516" w:type="dxa"/>
            <w:vAlign w:val="center"/>
          </w:tcPr>
          <w:p w14:paraId="76010624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217F5C3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428105E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ACF26B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91765F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9,088.62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6F5F9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D03DCA5" w14:textId="77777777" w:rsidR="0033259E" w:rsidRDefault="00166A4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</w:tbl>
    <w:p w14:paraId="11179154" w14:textId="77777777" w:rsidR="0033259E" w:rsidRDefault="0033259E">
      <w:pPr>
        <w:autoSpaceDE w:val="0"/>
        <w:autoSpaceDN w:val="0"/>
        <w:adjustRightInd w:val="0"/>
        <w:spacing w:line="560" w:lineRule="exact"/>
        <w:jc w:val="left"/>
        <w:rPr>
          <w:rFonts w:ascii="宋体" w:hAnsi="宋体"/>
          <w:b/>
          <w:color w:val="000000"/>
          <w:kern w:val="0"/>
          <w:sz w:val="24"/>
          <w:szCs w:val="24"/>
        </w:rPr>
        <w:sectPr w:rsidR="0033259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0" w:name="_GoBack"/>
      <w:bookmarkEnd w:id="0"/>
    </w:p>
    <w:p w14:paraId="155FD917" w14:textId="77777777" w:rsidR="0033259E" w:rsidRDefault="00166A48">
      <w:pPr>
        <w:autoSpaceDE w:val="0"/>
        <w:autoSpaceDN w:val="0"/>
        <w:adjustRightIn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lastRenderedPageBreak/>
        <w:t>三、本次公告的诉讼对本期利润或期后利润等的影响</w:t>
      </w:r>
    </w:p>
    <w:p w14:paraId="6F00E065" w14:textId="77777777" w:rsidR="0033259E" w:rsidRDefault="00166A48" w:rsidP="008F2E5C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鉴于相关诉讼事项尚未结案或未执行完毕，其对公司本期利润或期后利润的影响存在不确定性。公司将依据会计准则进行会计处理，并对相关诉讼事项的进展情况及时履行信息披露义务。敬请广大投资者注意投资风险。</w:t>
      </w:r>
    </w:p>
    <w:p w14:paraId="1804495C" w14:textId="77777777" w:rsidR="0033259E" w:rsidRDefault="0033259E" w:rsidP="008F2E5C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</w:p>
    <w:p w14:paraId="00F6A7F4" w14:textId="77777777" w:rsidR="0033259E" w:rsidRDefault="00166A48" w:rsidP="008F2E5C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特此公告。</w:t>
      </w:r>
    </w:p>
    <w:p w14:paraId="7BAEB77E" w14:textId="77777777" w:rsidR="0033259E" w:rsidRDefault="0033259E" w:rsidP="008F2E5C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</w:p>
    <w:p w14:paraId="2981C653" w14:textId="77777777" w:rsidR="0033259E" w:rsidRDefault="00166A48">
      <w:pPr>
        <w:autoSpaceDE w:val="0"/>
        <w:autoSpaceDN w:val="0"/>
        <w:adjustRightInd w:val="0"/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安徽省交通建设股份有限公司董事会</w:t>
      </w:r>
    </w:p>
    <w:p w14:paraId="3CB8639E" w14:textId="77777777" w:rsidR="0033259E" w:rsidRDefault="00166A48">
      <w:pPr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2026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年 </w:t>
      </w:r>
      <w:r>
        <w:rPr>
          <w:rFonts w:ascii="宋体" w:hAnsi="宋体" w:hint="eastAsia"/>
          <w:color w:val="000000"/>
          <w:kern w:val="0"/>
          <w:sz w:val="24"/>
          <w:szCs w:val="24"/>
        </w:rPr>
        <w:t>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月 </w:t>
      </w:r>
      <w:r>
        <w:rPr>
          <w:rFonts w:ascii="宋体" w:hAnsi="宋体" w:hint="eastAsia"/>
          <w:color w:val="000000"/>
          <w:kern w:val="0"/>
          <w:sz w:val="24"/>
          <w:szCs w:val="24"/>
        </w:rPr>
        <w:t>19</w:t>
      </w:r>
      <w:r>
        <w:rPr>
          <w:rFonts w:ascii="宋体" w:hAnsi="宋体"/>
          <w:color w:val="000000"/>
          <w:kern w:val="0"/>
          <w:sz w:val="24"/>
          <w:szCs w:val="24"/>
        </w:rPr>
        <w:t>日</w:t>
      </w:r>
    </w:p>
    <w:p w14:paraId="745E980B" w14:textId="77777777" w:rsidR="0033259E" w:rsidRDefault="0033259E">
      <w:pPr>
        <w:rPr>
          <w:rFonts w:ascii="宋体" w:hAnsi="宋体"/>
          <w:kern w:val="0"/>
          <w:sz w:val="24"/>
          <w:szCs w:val="24"/>
        </w:rPr>
      </w:pPr>
    </w:p>
    <w:p w14:paraId="243CDF48" w14:textId="77777777" w:rsidR="0033259E" w:rsidRDefault="0033259E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</w:p>
    <w:sectPr w:rsidR="00332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BFB78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49DC4" w14:textId="77777777" w:rsidR="003A6281" w:rsidRDefault="003A6281">
      <w:r>
        <w:separator/>
      </w:r>
    </w:p>
  </w:endnote>
  <w:endnote w:type="continuationSeparator" w:id="0">
    <w:p w14:paraId="6DEB2913" w14:textId="77777777" w:rsidR="003A6281" w:rsidRDefault="003A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01252"/>
    </w:sdtPr>
    <w:sdtEndPr/>
    <w:sdtContent>
      <w:p w14:paraId="2E3F6BC1" w14:textId="77777777" w:rsidR="0033259E" w:rsidRDefault="00166A4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853" w:rsidRPr="00B66853">
          <w:rPr>
            <w:noProof/>
            <w:lang w:val="zh-CN"/>
          </w:rPr>
          <w:t>4</w:t>
        </w:r>
        <w:r>
          <w:fldChar w:fldCharType="end"/>
        </w:r>
      </w:p>
    </w:sdtContent>
  </w:sdt>
  <w:p w14:paraId="4BAB9BBA" w14:textId="77777777" w:rsidR="0033259E" w:rsidRDefault="003325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889E3" w14:textId="77777777" w:rsidR="003A6281" w:rsidRDefault="003A6281">
      <w:r>
        <w:separator/>
      </w:r>
    </w:p>
  </w:footnote>
  <w:footnote w:type="continuationSeparator" w:id="0">
    <w:p w14:paraId="17E5CDC2" w14:textId="77777777" w:rsidR="003A6281" w:rsidRDefault="003A6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46B16"/>
    <w:multiLevelType w:val="multilevel"/>
    <w:tmpl w:val="74646B16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玲">
    <w15:presenceInfo w15:providerId="None" w15:userId="林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F1CF651F"/>
    <w:rsid w:val="00000558"/>
    <w:rsid w:val="00001289"/>
    <w:rsid w:val="00004756"/>
    <w:rsid w:val="00013753"/>
    <w:rsid w:val="000235C0"/>
    <w:rsid w:val="00025201"/>
    <w:rsid w:val="00050D3D"/>
    <w:rsid w:val="00065E1E"/>
    <w:rsid w:val="00092C9E"/>
    <w:rsid w:val="000A1447"/>
    <w:rsid w:val="000C5603"/>
    <w:rsid w:val="000D1016"/>
    <w:rsid w:val="000D4D7D"/>
    <w:rsid w:val="000E0E00"/>
    <w:rsid w:val="000E4383"/>
    <w:rsid w:val="000F1DBC"/>
    <w:rsid w:val="00111786"/>
    <w:rsid w:val="00117CF8"/>
    <w:rsid w:val="00126188"/>
    <w:rsid w:val="001300E0"/>
    <w:rsid w:val="0013027C"/>
    <w:rsid w:val="001368F4"/>
    <w:rsid w:val="00144CE1"/>
    <w:rsid w:val="0015235E"/>
    <w:rsid w:val="001534D0"/>
    <w:rsid w:val="00166A48"/>
    <w:rsid w:val="001703C6"/>
    <w:rsid w:val="00170AB9"/>
    <w:rsid w:val="001B3D91"/>
    <w:rsid w:val="001C74C9"/>
    <w:rsid w:val="001F29D6"/>
    <w:rsid w:val="001F44B6"/>
    <w:rsid w:val="00202605"/>
    <w:rsid w:val="00237814"/>
    <w:rsid w:val="00256791"/>
    <w:rsid w:val="00261A4A"/>
    <w:rsid w:val="00266840"/>
    <w:rsid w:val="00270BE1"/>
    <w:rsid w:val="00285A01"/>
    <w:rsid w:val="00292AB0"/>
    <w:rsid w:val="0029522F"/>
    <w:rsid w:val="002C5AC3"/>
    <w:rsid w:val="002D4466"/>
    <w:rsid w:val="00303B2B"/>
    <w:rsid w:val="00313A26"/>
    <w:rsid w:val="003157CF"/>
    <w:rsid w:val="0033259E"/>
    <w:rsid w:val="00333C5C"/>
    <w:rsid w:val="00340171"/>
    <w:rsid w:val="00364399"/>
    <w:rsid w:val="00380E02"/>
    <w:rsid w:val="003933D6"/>
    <w:rsid w:val="003A5EBF"/>
    <w:rsid w:val="003A6281"/>
    <w:rsid w:val="003B5DD0"/>
    <w:rsid w:val="003C27D1"/>
    <w:rsid w:val="003D3B57"/>
    <w:rsid w:val="003D6E1D"/>
    <w:rsid w:val="003E2F22"/>
    <w:rsid w:val="003E3248"/>
    <w:rsid w:val="004101E3"/>
    <w:rsid w:val="00412966"/>
    <w:rsid w:val="00413D8B"/>
    <w:rsid w:val="00433AAF"/>
    <w:rsid w:val="004A1410"/>
    <w:rsid w:val="004B1668"/>
    <w:rsid w:val="004C29BB"/>
    <w:rsid w:val="004C6B8D"/>
    <w:rsid w:val="004D1D80"/>
    <w:rsid w:val="004E16A5"/>
    <w:rsid w:val="00501CDA"/>
    <w:rsid w:val="00503EAC"/>
    <w:rsid w:val="005062D3"/>
    <w:rsid w:val="00510F45"/>
    <w:rsid w:val="00511A24"/>
    <w:rsid w:val="00512F52"/>
    <w:rsid w:val="00525CDA"/>
    <w:rsid w:val="00533802"/>
    <w:rsid w:val="005358F8"/>
    <w:rsid w:val="00570CB1"/>
    <w:rsid w:val="00583ACF"/>
    <w:rsid w:val="00592E71"/>
    <w:rsid w:val="005D0CB6"/>
    <w:rsid w:val="005D0FB3"/>
    <w:rsid w:val="005F19E0"/>
    <w:rsid w:val="00615D7C"/>
    <w:rsid w:val="006176CB"/>
    <w:rsid w:val="00631267"/>
    <w:rsid w:val="00640F12"/>
    <w:rsid w:val="00641A84"/>
    <w:rsid w:val="006445A8"/>
    <w:rsid w:val="006506A6"/>
    <w:rsid w:val="006601F4"/>
    <w:rsid w:val="00671F22"/>
    <w:rsid w:val="00672300"/>
    <w:rsid w:val="006754DD"/>
    <w:rsid w:val="00685663"/>
    <w:rsid w:val="006B2E3E"/>
    <w:rsid w:val="006B45CE"/>
    <w:rsid w:val="006B6E10"/>
    <w:rsid w:val="006C0472"/>
    <w:rsid w:val="006C0489"/>
    <w:rsid w:val="006E7296"/>
    <w:rsid w:val="006F29C0"/>
    <w:rsid w:val="006F29D7"/>
    <w:rsid w:val="006F5E1E"/>
    <w:rsid w:val="00712896"/>
    <w:rsid w:val="00730DAA"/>
    <w:rsid w:val="007338BC"/>
    <w:rsid w:val="00744122"/>
    <w:rsid w:val="00744971"/>
    <w:rsid w:val="0075364B"/>
    <w:rsid w:val="00760629"/>
    <w:rsid w:val="0076233A"/>
    <w:rsid w:val="007956F6"/>
    <w:rsid w:val="007A07C6"/>
    <w:rsid w:val="007B7923"/>
    <w:rsid w:val="007D0842"/>
    <w:rsid w:val="007D4F8E"/>
    <w:rsid w:val="007D703A"/>
    <w:rsid w:val="007F0196"/>
    <w:rsid w:val="007F5949"/>
    <w:rsid w:val="00812243"/>
    <w:rsid w:val="008322BB"/>
    <w:rsid w:val="00844B11"/>
    <w:rsid w:val="00854850"/>
    <w:rsid w:val="0086542F"/>
    <w:rsid w:val="00865F29"/>
    <w:rsid w:val="00874313"/>
    <w:rsid w:val="00875FBB"/>
    <w:rsid w:val="00876A9F"/>
    <w:rsid w:val="00887343"/>
    <w:rsid w:val="008964A6"/>
    <w:rsid w:val="00896982"/>
    <w:rsid w:val="008C7BC1"/>
    <w:rsid w:val="008D3B9E"/>
    <w:rsid w:val="008E2FF0"/>
    <w:rsid w:val="008F2E5C"/>
    <w:rsid w:val="008F5B58"/>
    <w:rsid w:val="00942223"/>
    <w:rsid w:val="00957D7B"/>
    <w:rsid w:val="0096629E"/>
    <w:rsid w:val="00966BC8"/>
    <w:rsid w:val="00987F33"/>
    <w:rsid w:val="009A1483"/>
    <w:rsid w:val="009A2AF5"/>
    <w:rsid w:val="009A7868"/>
    <w:rsid w:val="009D0A69"/>
    <w:rsid w:val="00A01205"/>
    <w:rsid w:val="00A0359C"/>
    <w:rsid w:val="00A11137"/>
    <w:rsid w:val="00A245CA"/>
    <w:rsid w:val="00A24EC4"/>
    <w:rsid w:val="00A25376"/>
    <w:rsid w:val="00A3130B"/>
    <w:rsid w:val="00A317FA"/>
    <w:rsid w:val="00A3270F"/>
    <w:rsid w:val="00A3706D"/>
    <w:rsid w:val="00A420F7"/>
    <w:rsid w:val="00A44065"/>
    <w:rsid w:val="00A45389"/>
    <w:rsid w:val="00A75FEA"/>
    <w:rsid w:val="00A81AF7"/>
    <w:rsid w:val="00A925B4"/>
    <w:rsid w:val="00A95725"/>
    <w:rsid w:val="00AA1DF6"/>
    <w:rsid w:val="00AA4577"/>
    <w:rsid w:val="00AB25F9"/>
    <w:rsid w:val="00AC6182"/>
    <w:rsid w:val="00AD3E2C"/>
    <w:rsid w:val="00AD56FB"/>
    <w:rsid w:val="00B2381A"/>
    <w:rsid w:val="00B32C8E"/>
    <w:rsid w:val="00B3338B"/>
    <w:rsid w:val="00B43E76"/>
    <w:rsid w:val="00B50248"/>
    <w:rsid w:val="00B66853"/>
    <w:rsid w:val="00B7192F"/>
    <w:rsid w:val="00BA6336"/>
    <w:rsid w:val="00BC05A3"/>
    <w:rsid w:val="00BC695E"/>
    <w:rsid w:val="00BC7A73"/>
    <w:rsid w:val="00BE592A"/>
    <w:rsid w:val="00BF22A8"/>
    <w:rsid w:val="00BF2ECD"/>
    <w:rsid w:val="00BF6D6D"/>
    <w:rsid w:val="00C15A96"/>
    <w:rsid w:val="00C41018"/>
    <w:rsid w:val="00C43ABA"/>
    <w:rsid w:val="00C55741"/>
    <w:rsid w:val="00C56229"/>
    <w:rsid w:val="00C578DC"/>
    <w:rsid w:val="00C63137"/>
    <w:rsid w:val="00C633ED"/>
    <w:rsid w:val="00C66EA6"/>
    <w:rsid w:val="00C718BB"/>
    <w:rsid w:val="00C82361"/>
    <w:rsid w:val="00CB329E"/>
    <w:rsid w:val="00CD0630"/>
    <w:rsid w:val="00CD235E"/>
    <w:rsid w:val="00CE1CDF"/>
    <w:rsid w:val="00D14999"/>
    <w:rsid w:val="00D43119"/>
    <w:rsid w:val="00D60B59"/>
    <w:rsid w:val="00D63AF4"/>
    <w:rsid w:val="00D67E47"/>
    <w:rsid w:val="00D744EA"/>
    <w:rsid w:val="00D77C8B"/>
    <w:rsid w:val="00D81237"/>
    <w:rsid w:val="00D90BBC"/>
    <w:rsid w:val="00D96517"/>
    <w:rsid w:val="00DD0C07"/>
    <w:rsid w:val="00DD5D73"/>
    <w:rsid w:val="00DE7E09"/>
    <w:rsid w:val="00E07143"/>
    <w:rsid w:val="00E14C5D"/>
    <w:rsid w:val="00E25096"/>
    <w:rsid w:val="00E31B71"/>
    <w:rsid w:val="00E67978"/>
    <w:rsid w:val="00E67BC3"/>
    <w:rsid w:val="00E7371E"/>
    <w:rsid w:val="00E813D0"/>
    <w:rsid w:val="00E82462"/>
    <w:rsid w:val="00E856F2"/>
    <w:rsid w:val="00E943E4"/>
    <w:rsid w:val="00E96D0B"/>
    <w:rsid w:val="00ED6C14"/>
    <w:rsid w:val="00F0656D"/>
    <w:rsid w:val="00F211B1"/>
    <w:rsid w:val="00F24CE0"/>
    <w:rsid w:val="00F274BF"/>
    <w:rsid w:val="00F32A2A"/>
    <w:rsid w:val="00F34874"/>
    <w:rsid w:val="00F40FCD"/>
    <w:rsid w:val="00F45081"/>
    <w:rsid w:val="00F5099B"/>
    <w:rsid w:val="00F62EC0"/>
    <w:rsid w:val="00F877B2"/>
    <w:rsid w:val="00FC3656"/>
    <w:rsid w:val="00FC6E09"/>
    <w:rsid w:val="03BE185C"/>
    <w:rsid w:val="03C35A4F"/>
    <w:rsid w:val="045F50B9"/>
    <w:rsid w:val="04D01324"/>
    <w:rsid w:val="06C76C7A"/>
    <w:rsid w:val="06CD047A"/>
    <w:rsid w:val="096B4234"/>
    <w:rsid w:val="0E4D3F08"/>
    <w:rsid w:val="0F20069C"/>
    <w:rsid w:val="10B62239"/>
    <w:rsid w:val="121D1E44"/>
    <w:rsid w:val="16C35FA2"/>
    <w:rsid w:val="19CD414F"/>
    <w:rsid w:val="1B7927E1"/>
    <w:rsid w:val="1BBD2CB7"/>
    <w:rsid w:val="1D473D2D"/>
    <w:rsid w:val="1E0F3999"/>
    <w:rsid w:val="1ECE1E3B"/>
    <w:rsid w:val="20801F1B"/>
    <w:rsid w:val="227C4964"/>
    <w:rsid w:val="22A07A2E"/>
    <w:rsid w:val="23E34C9B"/>
    <w:rsid w:val="28810F26"/>
    <w:rsid w:val="28BF6331"/>
    <w:rsid w:val="2CFC0B7C"/>
    <w:rsid w:val="36C56482"/>
    <w:rsid w:val="398C14D9"/>
    <w:rsid w:val="3A881CA1"/>
    <w:rsid w:val="3CAC3A79"/>
    <w:rsid w:val="3D74475E"/>
    <w:rsid w:val="3F685C63"/>
    <w:rsid w:val="40061FE5"/>
    <w:rsid w:val="40942D0D"/>
    <w:rsid w:val="471F08A3"/>
    <w:rsid w:val="4A331477"/>
    <w:rsid w:val="4C07091A"/>
    <w:rsid w:val="4FA15887"/>
    <w:rsid w:val="4FB235F0"/>
    <w:rsid w:val="4FBC6518"/>
    <w:rsid w:val="5151508A"/>
    <w:rsid w:val="51A87721"/>
    <w:rsid w:val="55F24560"/>
    <w:rsid w:val="584E6688"/>
    <w:rsid w:val="59462FFB"/>
    <w:rsid w:val="59CC70A8"/>
    <w:rsid w:val="5E5B30A5"/>
    <w:rsid w:val="5F461FD7"/>
    <w:rsid w:val="61F555BE"/>
    <w:rsid w:val="640D6BEF"/>
    <w:rsid w:val="6B250CC2"/>
    <w:rsid w:val="6DF318BC"/>
    <w:rsid w:val="748051BB"/>
    <w:rsid w:val="759E28DB"/>
    <w:rsid w:val="75A849CA"/>
    <w:rsid w:val="75F70ACB"/>
    <w:rsid w:val="764C17F9"/>
    <w:rsid w:val="76F53C3E"/>
    <w:rsid w:val="7A8E67CA"/>
    <w:rsid w:val="7FE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10</cp:revision>
  <cp:lastPrinted>2026-06-18T08:08:00Z</cp:lastPrinted>
  <dcterms:created xsi:type="dcterms:W3CDTF">2021-01-23T11:49:00Z</dcterms:created>
  <dcterms:modified xsi:type="dcterms:W3CDTF">2026-06-18T08:35:00Z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6CD871E1384A4251B18788A1F25E51C8_13</vt:lpwstr>
  </property>
  <property fmtid="{D5CDD505-2E9C-101B-9397-08002B2CF9AE}" pid="4" name="KSOTemplateDocerSaveRecord">
    <vt:lpwstr>eyJoZGlkIjoiYTk1MDFmYjQwOTc1OTNkMGI2MDM2ZjE5NzBlNTU2NGEiLCJ1c2VySWQiOiIzNDY0NTkxNzIifQ==</vt:lpwstr>
  </property>
</Properties>
</file>