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A5B" w:rsidRDefault="001E0DF7">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932236417"/>
          <w:placeholder>
            <w:docPart w:val="GBC22222222222222222222222222222"/>
          </w:placeholder>
        </w:sdtPr>
        <w:sdtEndPr/>
        <w:sdtContent>
          <w:r>
            <w:rPr>
              <w:rFonts w:asciiTheme="minorEastAsia" w:hAnsiTheme="minorEastAsia" w:hint="eastAsia"/>
              <w:bCs/>
              <w:sz w:val="24"/>
              <w:szCs w:val="24"/>
            </w:rPr>
            <w:t>603815</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949364521"/>
          <w:placeholder>
            <w:docPart w:val="GBC22222222222222222222222222222"/>
          </w:placeholder>
        </w:sdtPr>
        <w:sdtEndPr/>
        <w:sdtContent>
          <w:proofErr w:type="gramStart"/>
          <w:r>
            <w:rPr>
              <w:rFonts w:asciiTheme="minorEastAsia" w:hAnsiTheme="minorEastAsia" w:hint="eastAsia"/>
              <w:bCs/>
              <w:sz w:val="24"/>
              <w:szCs w:val="24"/>
            </w:rPr>
            <w:t>交建股份</w:t>
          </w:r>
          <w:proofErr w:type="gramEnd"/>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
          <w:placeholder>
            <w:docPart w:val="GBC22222222222222222222222222222"/>
          </w:placeholder>
        </w:sdtPr>
        <w:sdtEndPr/>
        <w:sdtContent>
          <w:r>
            <w:rPr>
              <w:rFonts w:asciiTheme="minorEastAsia" w:hAnsiTheme="minorEastAsia" w:hint="eastAsia"/>
              <w:bCs/>
              <w:sz w:val="24"/>
              <w:szCs w:val="24"/>
            </w:rPr>
            <w:t>2026-</w:t>
          </w:r>
          <w:r w:rsidR="00BE4C6D">
            <w:rPr>
              <w:rFonts w:asciiTheme="minorEastAsia" w:hAnsiTheme="minorEastAsia" w:hint="eastAsia"/>
              <w:bCs/>
              <w:sz w:val="24"/>
              <w:szCs w:val="24"/>
            </w:rPr>
            <w:t>042</w:t>
          </w:r>
        </w:sdtContent>
      </w:sdt>
    </w:p>
    <w:p w:rsidR="001B4A5B" w:rsidRDefault="001B4A5B">
      <w:pPr>
        <w:jc w:val="right"/>
        <w:rPr>
          <w:rFonts w:asciiTheme="minorEastAsia" w:hAnsiTheme="minorEastAsia"/>
          <w:b/>
          <w:sz w:val="24"/>
          <w:szCs w:val="24"/>
        </w:rPr>
      </w:pPr>
    </w:p>
    <w:p w:rsidR="001B4A5B" w:rsidRDefault="001B4A5B">
      <w:pPr>
        <w:jc w:val="right"/>
        <w:rPr>
          <w:rFonts w:asciiTheme="minorEastAsia" w:hAnsiTheme="minorEastAsia"/>
          <w:b/>
          <w:sz w:val="24"/>
          <w:szCs w:val="24"/>
        </w:rPr>
      </w:pPr>
    </w:p>
    <w:p w:rsidR="001B4A5B" w:rsidRDefault="001E0DF7">
      <w:pPr>
        <w:jc w:val="center"/>
        <w:rPr>
          <w:rFonts w:ascii="黑体" w:eastAsia="黑体" w:hAnsi="黑体"/>
          <w:b/>
          <w:sz w:val="36"/>
          <w:szCs w:val="36"/>
        </w:rPr>
      </w:pPr>
      <w:r>
        <w:rPr>
          <w:rFonts w:ascii="黑体" w:eastAsia="黑体" w:hAnsi="黑体"/>
          <w:b/>
          <w:sz w:val="36"/>
          <w:szCs w:val="36"/>
        </w:rPr>
        <w:t>安徽省交通建设股份有限公司</w:t>
      </w:r>
    </w:p>
    <w:p w:rsidR="001B4A5B" w:rsidRDefault="00E87280">
      <w:pPr>
        <w:adjustRightInd w:val="0"/>
        <w:snapToGrid w:val="0"/>
        <w:spacing w:line="360" w:lineRule="auto"/>
        <w:jc w:val="center"/>
        <w:rPr>
          <w:rFonts w:ascii="黑体" w:eastAsia="黑体" w:hAnsi="黑体"/>
          <w:b/>
          <w:color w:val="000000" w:themeColor="text1"/>
          <w:sz w:val="36"/>
          <w:szCs w:val="24"/>
        </w:rPr>
      </w:pPr>
      <w:r>
        <w:rPr>
          <w:rFonts w:ascii="黑体" w:eastAsia="黑体" w:hAnsi="黑体" w:hint="eastAsia"/>
          <w:b/>
          <w:color w:val="000000" w:themeColor="text1"/>
          <w:sz w:val="36"/>
          <w:szCs w:val="24"/>
        </w:rPr>
        <w:t>关于为</w:t>
      </w:r>
      <w:r w:rsidR="00433728">
        <w:rPr>
          <w:rFonts w:ascii="黑体" w:eastAsia="黑体" w:hAnsi="黑体" w:hint="eastAsia"/>
          <w:b/>
          <w:color w:val="000000" w:themeColor="text1"/>
          <w:sz w:val="36"/>
          <w:szCs w:val="24"/>
        </w:rPr>
        <w:t>子公司</w:t>
      </w:r>
      <w:r w:rsidR="001E0DF7">
        <w:rPr>
          <w:rFonts w:ascii="黑体" w:eastAsia="黑体" w:hAnsi="黑体" w:hint="eastAsia"/>
          <w:b/>
          <w:color w:val="000000" w:themeColor="text1"/>
          <w:sz w:val="36"/>
          <w:szCs w:val="24"/>
        </w:rPr>
        <w:t>担保</w:t>
      </w:r>
      <w:r w:rsidR="00433728">
        <w:rPr>
          <w:rFonts w:ascii="黑体" w:eastAsia="黑体" w:hAnsi="黑体" w:hint="eastAsia"/>
          <w:b/>
          <w:color w:val="000000" w:themeColor="text1"/>
          <w:sz w:val="36"/>
          <w:szCs w:val="24"/>
        </w:rPr>
        <w:t>进展</w:t>
      </w:r>
      <w:r w:rsidR="001E0DF7">
        <w:rPr>
          <w:rFonts w:ascii="黑体" w:eastAsia="黑体" w:hAnsi="黑体" w:hint="eastAsia"/>
          <w:b/>
          <w:color w:val="000000" w:themeColor="text1"/>
          <w:sz w:val="36"/>
          <w:szCs w:val="24"/>
        </w:rPr>
        <w:t>的公告</w:t>
      </w:r>
    </w:p>
    <w:p w:rsidR="001B4A5B" w:rsidRDefault="001E0DF7">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rsidR="001B4A5B" w:rsidRDefault="001E0DF7">
      <w:pPr>
        <w:widowControl/>
        <w:adjustRightInd w:val="0"/>
        <w:snapToGrid w:val="0"/>
        <w:spacing w:line="560" w:lineRule="exact"/>
        <w:rPr>
          <w:rFonts w:asciiTheme="minorEastAsia" w:hAnsiTheme="minorEastAsia" w:cstheme="minorEastAsia"/>
          <w:b/>
          <w:bCs/>
          <w:sz w:val="24"/>
          <w:szCs w:val="24"/>
        </w:rPr>
      </w:pPr>
      <w:r>
        <w:rPr>
          <w:rFonts w:asciiTheme="minorEastAsia" w:hAnsiTheme="minorEastAsia" w:cstheme="minorEastAsia" w:hint="eastAsia"/>
          <w:b/>
          <w:bCs/>
          <w:sz w:val="24"/>
          <w:szCs w:val="24"/>
        </w:rPr>
        <w:t>重要内容提示：</w:t>
      </w:r>
    </w:p>
    <w:p w:rsidR="001B4A5B" w:rsidRDefault="001E0DF7">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9"/>
        <w:tblW w:w="10207" w:type="dxa"/>
        <w:tblInd w:w="-885" w:type="dxa"/>
        <w:tblLook w:val="04A0" w:firstRow="1" w:lastRow="0" w:firstColumn="1" w:lastColumn="0" w:noHBand="0" w:noVBand="1"/>
      </w:tblPr>
      <w:tblGrid>
        <w:gridCol w:w="2553"/>
        <w:gridCol w:w="1706"/>
        <w:gridCol w:w="2688"/>
        <w:gridCol w:w="1701"/>
        <w:gridCol w:w="1559"/>
      </w:tblGrid>
      <w:tr w:rsidR="001B4A5B" w:rsidTr="00961680">
        <w:tc>
          <w:tcPr>
            <w:tcW w:w="2553" w:type="dxa"/>
            <w:vAlign w:val="center"/>
          </w:tcPr>
          <w:p w:rsidR="001B4A5B" w:rsidRDefault="001E0DF7">
            <w:pPr>
              <w:jc w:val="center"/>
              <w:rPr>
                <w:rFonts w:asciiTheme="minorEastAsia" w:hAnsiTheme="minorEastAsia"/>
                <w:b/>
                <w:bCs/>
                <w:sz w:val="24"/>
                <w:szCs w:val="24"/>
              </w:rPr>
            </w:pPr>
            <w:bookmarkStart w:id="0" w:name="_Hlk214888206"/>
            <w:r>
              <w:rPr>
                <w:rFonts w:asciiTheme="minorEastAsia" w:hAnsiTheme="minorEastAsia" w:hint="eastAsia"/>
                <w:b/>
                <w:bCs/>
                <w:sz w:val="24"/>
                <w:szCs w:val="24"/>
              </w:rPr>
              <w:t>被担保人名称</w:t>
            </w:r>
          </w:p>
        </w:tc>
        <w:tc>
          <w:tcPr>
            <w:tcW w:w="1706" w:type="dxa"/>
            <w:vAlign w:val="center"/>
          </w:tcPr>
          <w:p w:rsidR="001B4A5B" w:rsidRDefault="001E0DF7">
            <w:pPr>
              <w:jc w:val="center"/>
              <w:rPr>
                <w:rFonts w:asciiTheme="minorEastAsia" w:hAnsiTheme="minorEastAsia"/>
                <w:b/>
                <w:bCs/>
                <w:sz w:val="24"/>
                <w:szCs w:val="24"/>
              </w:rPr>
            </w:pPr>
            <w:r>
              <w:rPr>
                <w:rFonts w:asciiTheme="minorEastAsia" w:hAnsiTheme="minorEastAsia" w:hint="eastAsia"/>
                <w:b/>
                <w:bCs/>
                <w:sz w:val="24"/>
                <w:szCs w:val="24"/>
              </w:rPr>
              <w:t>本次担保金额</w:t>
            </w:r>
          </w:p>
        </w:tc>
        <w:tc>
          <w:tcPr>
            <w:tcW w:w="2688" w:type="dxa"/>
            <w:vAlign w:val="center"/>
          </w:tcPr>
          <w:p w:rsidR="001B4A5B" w:rsidRDefault="001E0DF7">
            <w:pPr>
              <w:jc w:val="center"/>
              <w:rPr>
                <w:rFonts w:asciiTheme="minorEastAsia" w:hAnsiTheme="minorEastAsia"/>
                <w:b/>
                <w:bCs/>
                <w:sz w:val="24"/>
                <w:szCs w:val="24"/>
              </w:rPr>
            </w:pPr>
            <w:r>
              <w:rPr>
                <w:rFonts w:asciiTheme="minorEastAsia" w:hAnsiTheme="minorEastAsia" w:hint="eastAsia"/>
                <w:b/>
                <w:bCs/>
                <w:sz w:val="24"/>
                <w:szCs w:val="24"/>
              </w:rPr>
              <w:t>实际为其提供的担保余额（不含本次担保金额）</w:t>
            </w:r>
          </w:p>
        </w:tc>
        <w:tc>
          <w:tcPr>
            <w:tcW w:w="1701" w:type="dxa"/>
            <w:vAlign w:val="center"/>
          </w:tcPr>
          <w:p w:rsidR="001B4A5B" w:rsidRDefault="001E0DF7">
            <w:pPr>
              <w:jc w:val="center"/>
              <w:rPr>
                <w:rFonts w:asciiTheme="minorEastAsia" w:hAnsiTheme="minorEastAsia"/>
                <w:b/>
                <w:bCs/>
                <w:sz w:val="24"/>
                <w:szCs w:val="24"/>
              </w:rPr>
            </w:pPr>
            <w:r>
              <w:rPr>
                <w:rFonts w:asciiTheme="minorEastAsia" w:hAnsiTheme="minorEastAsia" w:hint="eastAsia"/>
                <w:b/>
                <w:bCs/>
                <w:sz w:val="24"/>
                <w:szCs w:val="24"/>
              </w:rPr>
              <w:t>是否在前期预计额度内</w:t>
            </w:r>
          </w:p>
        </w:tc>
        <w:tc>
          <w:tcPr>
            <w:tcW w:w="1559" w:type="dxa"/>
            <w:vAlign w:val="center"/>
          </w:tcPr>
          <w:p w:rsidR="001B4A5B" w:rsidRDefault="001E0DF7">
            <w:pPr>
              <w:jc w:val="center"/>
              <w:rPr>
                <w:rFonts w:asciiTheme="minorEastAsia" w:hAnsiTheme="minorEastAsia"/>
                <w:b/>
                <w:bCs/>
                <w:sz w:val="24"/>
                <w:szCs w:val="24"/>
              </w:rPr>
            </w:pPr>
            <w:r>
              <w:rPr>
                <w:rFonts w:asciiTheme="minorEastAsia" w:hAnsiTheme="minorEastAsia" w:hint="eastAsia"/>
                <w:b/>
                <w:bCs/>
                <w:sz w:val="24"/>
                <w:szCs w:val="24"/>
              </w:rPr>
              <w:t>本次担保是否有反担保</w:t>
            </w:r>
          </w:p>
        </w:tc>
      </w:tr>
      <w:tr w:rsidR="001B4A5B" w:rsidTr="00961680">
        <w:tc>
          <w:tcPr>
            <w:tcW w:w="2553" w:type="dxa"/>
            <w:vAlign w:val="center"/>
          </w:tcPr>
          <w:p w:rsidR="001B4A5B" w:rsidRPr="002E27D8" w:rsidRDefault="001E0DF7">
            <w:pPr>
              <w:rPr>
                <w:rFonts w:asciiTheme="minorEastAsia" w:hAnsiTheme="minorEastAsia"/>
                <w:color w:val="000000" w:themeColor="text1"/>
                <w:sz w:val="24"/>
                <w:szCs w:val="24"/>
              </w:rPr>
            </w:pPr>
            <w:r w:rsidRPr="002E27D8">
              <w:rPr>
                <w:rFonts w:asciiTheme="minorEastAsia" w:hAnsiTheme="minorEastAsia" w:hint="eastAsia"/>
                <w:color w:val="000000" w:themeColor="text1"/>
                <w:sz w:val="24"/>
                <w:szCs w:val="24"/>
              </w:rPr>
              <w:t>安徽通达盛材料科技有限公司（以下简称“通达盛”）</w:t>
            </w:r>
          </w:p>
        </w:tc>
        <w:tc>
          <w:tcPr>
            <w:tcW w:w="1706" w:type="dxa"/>
            <w:vAlign w:val="center"/>
          </w:tcPr>
          <w:p w:rsidR="001B4A5B" w:rsidRPr="002E27D8" w:rsidRDefault="001E0DF7">
            <w:pPr>
              <w:jc w:val="right"/>
              <w:rPr>
                <w:rFonts w:asciiTheme="minorEastAsia" w:hAnsiTheme="minorEastAsia"/>
                <w:color w:val="000000" w:themeColor="text1"/>
                <w:sz w:val="24"/>
                <w:szCs w:val="24"/>
              </w:rPr>
            </w:pPr>
            <w:r w:rsidRPr="002E27D8">
              <w:rPr>
                <w:rFonts w:asciiTheme="minorEastAsia" w:hAnsiTheme="minorEastAsia" w:hint="eastAsia"/>
                <w:color w:val="000000" w:themeColor="text1"/>
                <w:sz w:val="24"/>
                <w:szCs w:val="24"/>
              </w:rPr>
              <w:t>2,750万元</w:t>
            </w:r>
          </w:p>
        </w:tc>
        <w:tc>
          <w:tcPr>
            <w:tcW w:w="2688" w:type="dxa"/>
            <w:vAlign w:val="center"/>
          </w:tcPr>
          <w:p w:rsidR="001B4A5B" w:rsidRPr="002E27D8" w:rsidRDefault="001E0DF7" w:rsidP="0067426E">
            <w:pPr>
              <w:jc w:val="right"/>
              <w:rPr>
                <w:rFonts w:asciiTheme="minorEastAsia" w:hAnsiTheme="minorEastAsia"/>
                <w:color w:val="000000" w:themeColor="text1"/>
                <w:sz w:val="24"/>
                <w:szCs w:val="24"/>
                <w:highlight w:val="yellow"/>
              </w:rPr>
            </w:pPr>
            <w:r w:rsidRPr="002E27D8">
              <w:rPr>
                <w:rFonts w:asciiTheme="minorEastAsia" w:hAnsiTheme="minorEastAsia"/>
                <w:color w:val="000000" w:themeColor="text1"/>
                <w:sz w:val="24"/>
                <w:szCs w:val="24"/>
              </w:rPr>
              <w:t>2</w:t>
            </w:r>
            <w:r w:rsidR="00F815CD" w:rsidRPr="002E27D8">
              <w:rPr>
                <w:rFonts w:asciiTheme="minorEastAsia" w:hAnsiTheme="minorEastAsia" w:hint="eastAsia"/>
                <w:color w:val="000000" w:themeColor="text1"/>
                <w:sz w:val="24"/>
                <w:szCs w:val="24"/>
              </w:rPr>
              <w:t>,</w:t>
            </w:r>
            <w:r w:rsidR="0067426E">
              <w:rPr>
                <w:rFonts w:asciiTheme="minorEastAsia" w:hAnsiTheme="minorEastAsia" w:hint="eastAsia"/>
                <w:color w:val="000000" w:themeColor="text1"/>
                <w:sz w:val="24"/>
                <w:szCs w:val="24"/>
              </w:rPr>
              <w:t>80</w:t>
            </w:r>
            <w:r w:rsidRPr="002E27D8">
              <w:rPr>
                <w:rFonts w:asciiTheme="minorEastAsia" w:hAnsiTheme="minorEastAsia"/>
                <w:color w:val="000000" w:themeColor="text1"/>
                <w:sz w:val="24"/>
                <w:szCs w:val="24"/>
              </w:rPr>
              <w:t>0</w:t>
            </w:r>
            <w:r w:rsidRPr="002E27D8">
              <w:rPr>
                <w:rFonts w:asciiTheme="minorEastAsia" w:hAnsiTheme="minorEastAsia" w:hint="eastAsia"/>
                <w:color w:val="000000" w:themeColor="text1"/>
                <w:sz w:val="24"/>
                <w:szCs w:val="24"/>
              </w:rPr>
              <w:t>万元</w:t>
            </w:r>
          </w:p>
        </w:tc>
        <w:bookmarkStart w:id="1" w:name="OLE_LINK13" w:displacedByCustomXml="next"/>
        <w:bookmarkStart w:id="2" w:name="OLE_LINK14" w:displacedByCustomXml="next"/>
        <w:sdt>
          <w:sdtPr>
            <w:rPr>
              <w:rFonts w:asciiTheme="minorEastAsia" w:hAnsiTheme="minorEastAsia"/>
              <w:sz w:val="24"/>
            </w:rPr>
            <w:id w:val="1575157648"/>
            <w:lock w:val="sdtLocked"/>
            <w:comboBox>
              <w:listItem w:value="选择一项。"/>
              <w:listItem w:displayText="是" w:value="是"/>
              <w:listItem w:displayText="否" w:value="否"/>
              <w:listItem w:displayText="不适用：____" w:value="不适用：____"/>
            </w:comboBox>
          </w:sdtPr>
          <w:sdtEndPr/>
          <w:sdtContent>
            <w:tc>
              <w:tcPr>
                <w:tcW w:w="1701" w:type="dxa"/>
                <w:vAlign w:val="center"/>
              </w:tcPr>
              <w:p w:rsidR="001B4A5B" w:rsidRDefault="001E0DF7">
                <w:pPr>
                  <w:jc w:val="center"/>
                  <w:rPr>
                    <w:rFonts w:asciiTheme="minorEastAsia" w:hAnsiTheme="minorEastAsia"/>
                    <w:sz w:val="24"/>
                    <w:szCs w:val="24"/>
                  </w:rPr>
                </w:pPr>
                <w:r>
                  <w:rPr>
                    <w:rFonts w:asciiTheme="minorEastAsia" w:hAnsiTheme="minorEastAsia"/>
                    <w:sz w:val="24"/>
                  </w:rPr>
                  <w:t>是</w:t>
                </w:r>
              </w:p>
            </w:tc>
          </w:sdtContent>
        </w:sdt>
        <w:bookmarkEnd w:id="1" w:displacedByCustomXml="next"/>
        <w:bookmarkEnd w:id="2" w:displacedByCustomXml="next"/>
        <w:bookmarkStart w:id="3" w:name="OLE_LINK16" w:displacedByCustomXml="next"/>
        <w:bookmarkStart w:id="4" w:name="OLE_LINK15" w:displacedByCustomXml="next"/>
        <w:sdt>
          <w:sdtPr>
            <w:rPr>
              <w:rFonts w:asciiTheme="minorEastAsia" w:hAnsiTheme="minorEastAsia"/>
              <w:sz w:val="24"/>
            </w:rPr>
            <w:id w:val="281976723"/>
            <w:lock w:val="sdtLocked"/>
            <w:comboBox>
              <w:listItem w:value="选择一项。"/>
              <w:listItem w:displayText="是" w:value="是"/>
              <w:listItem w:displayText="否" w:value="否"/>
              <w:listItem w:displayText="不适用：____" w:value="不适用：____"/>
            </w:comboBox>
          </w:sdtPr>
          <w:sdtEndPr/>
          <w:sdtContent>
            <w:tc>
              <w:tcPr>
                <w:tcW w:w="1559" w:type="dxa"/>
                <w:vAlign w:val="center"/>
              </w:tcPr>
              <w:p w:rsidR="001B4A5B" w:rsidRDefault="001E0DF7">
                <w:pPr>
                  <w:jc w:val="center"/>
                  <w:rPr>
                    <w:rFonts w:asciiTheme="minorEastAsia" w:hAnsiTheme="minorEastAsia"/>
                    <w:sz w:val="24"/>
                    <w:szCs w:val="24"/>
                  </w:rPr>
                </w:pPr>
                <w:r>
                  <w:rPr>
                    <w:rFonts w:asciiTheme="minorEastAsia" w:hAnsiTheme="minorEastAsia"/>
                    <w:sz w:val="24"/>
                  </w:rPr>
                  <w:t>否</w:t>
                </w:r>
              </w:p>
            </w:tc>
          </w:sdtContent>
        </w:sdt>
        <w:bookmarkEnd w:id="4"/>
        <w:bookmarkEnd w:id="3"/>
      </w:tr>
      <w:bookmarkEnd w:id="0"/>
    </w:tbl>
    <w:p w:rsidR="001B4A5B" w:rsidRDefault="001B4A5B"/>
    <w:p w:rsidR="001B4A5B" w:rsidRDefault="001E0DF7">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9"/>
        <w:tblW w:w="4990" w:type="pct"/>
        <w:tblInd w:w="10" w:type="dxa"/>
        <w:tblLook w:val="04A0" w:firstRow="1" w:lastRow="0" w:firstColumn="1" w:lastColumn="0" w:noHBand="0" w:noVBand="1"/>
      </w:tblPr>
      <w:tblGrid>
        <w:gridCol w:w="3642"/>
        <w:gridCol w:w="4863"/>
      </w:tblGrid>
      <w:tr w:rsidR="001B4A5B">
        <w:trPr>
          <w:trHeight w:val="343"/>
        </w:trPr>
        <w:tc>
          <w:tcPr>
            <w:tcW w:w="3642" w:type="dxa"/>
            <w:vAlign w:val="center"/>
          </w:tcPr>
          <w:p w:rsidR="001B4A5B" w:rsidRDefault="001E0DF7">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rsidR="001B4A5B" w:rsidRPr="00F815CD" w:rsidRDefault="001E0DF7">
            <w:pPr>
              <w:widowControl/>
              <w:adjustRightInd w:val="0"/>
              <w:snapToGrid w:val="0"/>
              <w:rPr>
                <w:rFonts w:asciiTheme="minorEastAsia" w:hAnsiTheme="minorEastAsia" w:cstheme="minorEastAsia"/>
                <w:sz w:val="24"/>
                <w:szCs w:val="24"/>
              </w:rPr>
            </w:pPr>
            <w:r w:rsidRPr="00F815CD">
              <w:rPr>
                <w:rFonts w:asciiTheme="minorEastAsia" w:hAnsiTheme="minorEastAsia" w:cstheme="minorEastAsia" w:hint="eastAsia"/>
                <w:sz w:val="24"/>
                <w:szCs w:val="24"/>
              </w:rPr>
              <w:t>970</w:t>
            </w:r>
          </w:p>
        </w:tc>
      </w:tr>
      <w:tr w:rsidR="001B4A5B">
        <w:trPr>
          <w:trHeight w:val="702"/>
        </w:trPr>
        <w:tc>
          <w:tcPr>
            <w:tcW w:w="3642" w:type="dxa"/>
            <w:vAlign w:val="center"/>
          </w:tcPr>
          <w:p w:rsidR="001B4A5B" w:rsidRDefault="001E0DF7">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截至本公告日上市公司及其控股子公司对外担保总额（万元）</w:t>
            </w:r>
          </w:p>
        </w:tc>
        <w:tc>
          <w:tcPr>
            <w:tcW w:w="4863" w:type="dxa"/>
            <w:vAlign w:val="center"/>
          </w:tcPr>
          <w:p w:rsidR="001B4A5B" w:rsidRPr="00F815CD" w:rsidRDefault="001E0DF7" w:rsidP="00966CB2">
            <w:pPr>
              <w:widowControl/>
              <w:adjustRightInd w:val="0"/>
              <w:snapToGrid w:val="0"/>
              <w:rPr>
                <w:rFonts w:asciiTheme="minorEastAsia" w:hAnsiTheme="minorEastAsia" w:cstheme="minorEastAsia"/>
                <w:color w:val="000000"/>
                <w:kern w:val="0"/>
                <w:sz w:val="24"/>
                <w:szCs w:val="24"/>
              </w:rPr>
            </w:pPr>
            <w:bookmarkStart w:id="5" w:name="OLE_LINK1"/>
            <w:bookmarkStart w:id="6" w:name="OLE_LINK6"/>
            <w:bookmarkStart w:id="7" w:name="OLE_LINK7"/>
            <w:r w:rsidRPr="00F815CD">
              <w:rPr>
                <w:rFonts w:asciiTheme="minorEastAsia" w:hAnsiTheme="minorEastAsia" w:cstheme="minorEastAsia" w:hint="eastAsia"/>
                <w:color w:val="000000"/>
                <w:kern w:val="0"/>
                <w:sz w:val="24"/>
                <w:szCs w:val="24"/>
              </w:rPr>
              <w:t>1</w:t>
            </w:r>
            <w:bookmarkEnd w:id="5"/>
            <w:r w:rsidR="00966CB2">
              <w:rPr>
                <w:rFonts w:asciiTheme="minorEastAsia" w:hAnsiTheme="minorEastAsia" w:cstheme="minorEastAsia" w:hint="eastAsia"/>
                <w:color w:val="000000"/>
                <w:kern w:val="0"/>
                <w:sz w:val="24"/>
                <w:szCs w:val="24"/>
              </w:rPr>
              <w:t>26,088.77</w:t>
            </w:r>
            <w:bookmarkEnd w:id="6"/>
            <w:bookmarkEnd w:id="7"/>
          </w:p>
        </w:tc>
      </w:tr>
      <w:tr w:rsidR="001B4A5B">
        <w:trPr>
          <w:trHeight w:val="698"/>
        </w:trPr>
        <w:tc>
          <w:tcPr>
            <w:tcW w:w="3642" w:type="dxa"/>
            <w:vAlign w:val="center"/>
          </w:tcPr>
          <w:p w:rsidR="001B4A5B" w:rsidRDefault="001E0DF7">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p>
        </w:tc>
        <w:tc>
          <w:tcPr>
            <w:tcW w:w="4863" w:type="dxa"/>
            <w:vAlign w:val="center"/>
          </w:tcPr>
          <w:p w:rsidR="001B4A5B" w:rsidRPr="00F815CD" w:rsidRDefault="009D274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78.41</w:t>
            </w:r>
          </w:p>
        </w:tc>
      </w:tr>
      <w:tr w:rsidR="001B4A5B">
        <w:trPr>
          <w:trHeight w:val="2298"/>
        </w:trPr>
        <w:tc>
          <w:tcPr>
            <w:tcW w:w="3642" w:type="dxa"/>
            <w:vAlign w:val="center"/>
          </w:tcPr>
          <w:p w:rsidR="001B4A5B" w:rsidRDefault="001E0DF7">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sym w:font="Wingdings 2" w:char="F052"/>
            </w:r>
            <w:r>
              <w:rPr>
                <w:rFonts w:asciiTheme="minorEastAsia" w:hAnsiTheme="minorEastAsia" w:cstheme="minorEastAsia" w:hint="eastAsia"/>
                <w:color w:val="000000"/>
                <w:kern w:val="0"/>
                <w:sz w:val="24"/>
                <w:szCs w:val="24"/>
              </w:rPr>
              <w:t>担保金额（含本次）超过上市公司最近一期经审计净资产50%</w:t>
            </w:r>
          </w:p>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对外担保总额（含本次）超过上市公司最近一期经审计净资产100%</w:t>
            </w:r>
          </w:p>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对合并报表外单位担保总额（含本次）达到或超过最近一期经审计净资产30%</w:t>
            </w:r>
          </w:p>
          <w:p w:rsidR="001B4A5B" w:rsidRDefault="001E0DF7">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sym w:font="Wingdings 2" w:char="F052"/>
            </w:r>
            <w:r>
              <w:rPr>
                <w:rFonts w:asciiTheme="minorEastAsia" w:hAnsiTheme="minorEastAsia" w:cstheme="minorEastAsia" w:hint="eastAsia"/>
                <w:color w:val="000000"/>
                <w:sz w:val="24"/>
                <w:szCs w:val="24"/>
              </w:rPr>
              <w:t>本次</w:t>
            </w:r>
            <w:r>
              <w:rPr>
                <w:rFonts w:asciiTheme="minorEastAsia" w:hAnsiTheme="minorEastAsia" w:cstheme="minorEastAsia" w:hint="eastAsia"/>
                <w:color w:val="000000"/>
                <w:kern w:val="0"/>
                <w:sz w:val="24"/>
                <w:szCs w:val="24"/>
              </w:rPr>
              <w:t>对资产负债率超过70%的单位提供担保</w:t>
            </w:r>
          </w:p>
        </w:tc>
      </w:tr>
      <w:tr w:rsidR="001B4A5B">
        <w:trPr>
          <w:trHeight w:val="373"/>
        </w:trPr>
        <w:tc>
          <w:tcPr>
            <w:tcW w:w="3642" w:type="dxa"/>
            <w:vAlign w:val="center"/>
          </w:tcPr>
          <w:p w:rsidR="001B4A5B" w:rsidRDefault="001E0DF7">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4863" w:type="dxa"/>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无</w:t>
            </w:r>
          </w:p>
        </w:tc>
      </w:tr>
    </w:tbl>
    <w:p w:rsidR="001B4A5B" w:rsidRDefault="001E0DF7">
      <w:pPr>
        <w:widowControl/>
        <w:numPr>
          <w:ilvl w:val="0"/>
          <w:numId w:val="2"/>
        </w:numPr>
        <w:adjustRightInd w:val="0"/>
        <w:snapToGrid w:val="0"/>
        <w:spacing w:line="560" w:lineRule="exact"/>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担保情况概述</w:t>
      </w:r>
    </w:p>
    <w:p w:rsidR="001B4A5B" w:rsidRDefault="001E0DF7" w:rsidP="006579D6">
      <w:pPr>
        <w:pStyle w:val="ab"/>
        <w:widowControl/>
        <w:numPr>
          <w:ilvl w:val="0"/>
          <w:numId w:val="3"/>
        </w:numPr>
        <w:adjustRightInd w:val="0"/>
        <w:snapToGrid w:val="0"/>
        <w:spacing w:line="360" w:lineRule="auto"/>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rsidR="001B4A5B" w:rsidRDefault="001E0DF7" w:rsidP="006579D6">
      <w:pPr>
        <w:widowControl/>
        <w:adjustRightInd w:val="0"/>
        <w:snapToGrid w:val="0"/>
        <w:spacing w:line="360" w:lineRule="auto"/>
        <w:ind w:firstLineChars="200" w:firstLine="480"/>
        <w:outlineLvl w:val="1"/>
        <w:rPr>
          <w:rFonts w:asciiTheme="minorEastAsia" w:hAnsiTheme="minorEastAsia" w:cstheme="minorEastAsia"/>
          <w:sz w:val="24"/>
          <w:szCs w:val="24"/>
        </w:rPr>
      </w:pPr>
      <w:r>
        <w:rPr>
          <w:rFonts w:ascii="宋体" w:hAnsi="宋体" w:hint="eastAsia"/>
          <w:sz w:val="24"/>
        </w:rPr>
        <w:t>近日，安徽省交通建设股份有限公司（以下简称“公</w:t>
      </w:r>
      <w:bookmarkStart w:id="8" w:name="_GoBack"/>
      <w:bookmarkEnd w:id="8"/>
      <w:r>
        <w:rPr>
          <w:rFonts w:ascii="宋体" w:hAnsi="宋体" w:hint="eastAsia"/>
          <w:sz w:val="24"/>
        </w:rPr>
        <w:t>司”）向中国银行股份有限公司</w:t>
      </w:r>
      <w:r w:rsidR="006A2F56">
        <w:rPr>
          <w:rFonts w:ascii="宋体" w:hAnsi="宋体" w:hint="eastAsia"/>
          <w:sz w:val="24"/>
        </w:rPr>
        <w:t>合肥庐阳支行（以下简称“中行庐阳支行”）出具《保证合同》，为</w:t>
      </w:r>
      <w:r>
        <w:rPr>
          <w:rFonts w:ascii="宋体" w:hAnsi="宋体" w:hint="eastAsia"/>
          <w:sz w:val="24"/>
        </w:rPr>
        <w:t>通达盛在中行庐阳支行发生的借款提供2,750万元连带责任保证。</w:t>
      </w:r>
    </w:p>
    <w:p w:rsidR="001B4A5B" w:rsidRDefault="001E0DF7">
      <w:pPr>
        <w:pStyle w:val="ab"/>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lastRenderedPageBreak/>
        <w:t>内部决策程序</w:t>
      </w:r>
    </w:p>
    <w:p w:rsidR="001B4A5B" w:rsidRDefault="001E0DF7">
      <w:pPr>
        <w:widowControl/>
        <w:adjustRightInd w:val="0"/>
        <w:snapToGrid w:val="0"/>
        <w:spacing w:line="560" w:lineRule="exact"/>
        <w:ind w:firstLineChars="200" w:firstLine="480"/>
        <w:rPr>
          <w:rFonts w:asciiTheme="minorEastAsia" w:hAnsiTheme="minorEastAsia" w:cstheme="minorEastAsia"/>
          <w:sz w:val="24"/>
          <w:szCs w:val="24"/>
        </w:rPr>
      </w:pPr>
      <w:r>
        <w:rPr>
          <w:rFonts w:ascii="宋体" w:hAnsi="宋体" w:hint="eastAsia"/>
          <w:sz w:val="24"/>
        </w:rPr>
        <w:t>公司第三届董事会第二十八次会议和2</w:t>
      </w:r>
      <w:r>
        <w:rPr>
          <w:rFonts w:ascii="宋体" w:hAnsi="宋体"/>
          <w:sz w:val="24"/>
        </w:rPr>
        <w:t>02</w:t>
      </w:r>
      <w:r>
        <w:rPr>
          <w:rFonts w:ascii="宋体" w:hAnsi="宋体" w:hint="eastAsia"/>
          <w:sz w:val="24"/>
        </w:rPr>
        <w:t>5</w:t>
      </w:r>
      <w:r w:rsidR="000A0F9B">
        <w:rPr>
          <w:rFonts w:ascii="宋体" w:hAnsi="宋体" w:hint="eastAsia"/>
          <w:sz w:val="24"/>
        </w:rPr>
        <w:t>年年度股东</w:t>
      </w:r>
      <w:r>
        <w:rPr>
          <w:rFonts w:ascii="宋体" w:hAnsi="宋体" w:hint="eastAsia"/>
          <w:sz w:val="24"/>
        </w:rPr>
        <w:t>会，审议通过了《关于2</w:t>
      </w:r>
      <w:bookmarkStart w:id="9" w:name="OLE_LINK4"/>
      <w:r>
        <w:rPr>
          <w:rFonts w:ascii="宋体" w:hAnsi="宋体"/>
          <w:sz w:val="24"/>
        </w:rPr>
        <w:t>02</w:t>
      </w:r>
      <w:r w:rsidR="00433728">
        <w:rPr>
          <w:rFonts w:ascii="宋体" w:hAnsi="宋体" w:hint="eastAsia"/>
          <w:sz w:val="24"/>
        </w:rPr>
        <w:t>6</w:t>
      </w:r>
      <w:r>
        <w:rPr>
          <w:rFonts w:ascii="宋体" w:hAnsi="宋体" w:hint="eastAsia"/>
          <w:sz w:val="24"/>
        </w:rPr>
        <w:t>年度为子公司提供担保预计的议案</w:t>
      </w:r>
      <w:bookmarkEnd w:id="9"/>
      <w:r>
        <w:rPr>
          <w:rFonts w:ascii="宋体" w:hAnsi="宋体" w:hint="eastAsia"/>
          <w:sz w:val="24"/>
        </w:rPr>
        <w:t>》，同意为</w:t>
      </w:r>
      <w:r w:rsidR="00CF06F3">
        <w:rPr>
          <w:rFonts w:asciiTheme="minorEastAsia" w:hAnsiTheme="minorEastAsia" w:cstheme="minorEastAsia" w:hint="eastAsia"/>
          <w:color w:val="000000"/>
          <w:kern w:val="0"/>
          <w:sz w:val="24"/>
          <w:szCs w:val="24"/>
        </w:rPr>
        <w:t>下属子公司申请银行授信</w:t>
      </w:r>
      <w:proofErr w:type="gramStart"/>
      <w:r w:rsidR="00CF06F3">
        <w:rPr>
          <w:rFonts w:asciiTheme="minorEastAsia" w:hAnsiTheme="minorEastAsia" w:cstheme="minorEastAsia" w:hint="eastAsia"/>
          <w:color w:val="000000"/>
          <w:kern w:val="0"/>
          <w:sz w:val="24"/>
          <w:szCs w:val="24"/>
        </w:rPr>
        <w:t>担保总</w:t>
      </w:r>
      <w:proofErr w:type="gramEnd"/>
      <w:r w:rsidR="00CF06F3">
        <w:rPr>
          <w:rFonts w:asciiTheme="minorEastAsia" w:hAnsiTheme="minorEastAsia" w:cstheme="minorEastAsia" w:hint="eastAsia"/>
          <w:color w:val="000000"/>
          <w:kern w:val="0"/>
          <w:sz w:val="24"/>
          <w:szCs w:val="24"/>
        </w:rPr>
        <w:t>额度不超过人民币4亿元</w:t>
      </w:r>
      <w:r w:rsidR="00CF06F3">
        <w:rPr>
          <w:rFonts w:ascii="宋体" w:hAnsi="宋体" w:hint="eastAsia"/>
          <w:sz w:val="24"/>
        </w:rPr>
        <w:t>。</w:t>
      </w:r>
      <w:r w:rsidR="00CF06F3">
        <w:rPr>
          <w:rFonts w:asciiTheme="minorEastAsia" w:hAnsiTheme="minorEastAsia" w:cstheme="minorEastAsia" w:hint="eastAsia"/>
          <w:color w:val="000000"/>
          <w:kern w:val="0"/>
          <w:sz w:val="24"/>
          <w:szCs w:val="24"/>
        </w:rPr>
        <w:t>本次担保范围包括但不限于各类贷款、银行承兑汇票、信用证、保函、商业汇票、外汇衍生品交易等融资业务担保及日常经营履约类担保。</w:t>
      </w:r>
      <w:r w:rsidR="00ED6144">
        <w:rPr>
          <w:rFonts w:ascii="宋体" w:hAnsi="宋体" w:hint="eastAsia"/>
          <w:sz w:val="24"/>
        </w:rPr>
        <w:t>其中，为全资子公司</w:t>
      </w:r>
      <w:r>
        <w:rPr>
          <w:rFonts w:ascii="宋体" w:hAnsi="宋体" w:hint="eastAsia"/>
          <w:sz w:val="24"/>
        </w:rPr>
        <w:t>通达</w:t>
      </w:r>
      <w:proofErr w:type="gramStart"/>
      <w:r>
        <w:rPr>
          <w:rFonts w:ascii="宋体" w:hAnsi="宋体" w:hint="eastAsia"/>
          <w:sz w:val="24"/>
        </w:rPr>
        <w:t>盛提供</w:t>
      </w:r>
      <w:proofErr w:type="gramEnd"/>
      <w:r>
        <w:rPr>
          <w:rFonts w:ascii="宋体" w:hAnsi="宋体" w:hint="eastAsia"/>
          <w:sz w:val="24"/>
        </w:rPr>
        <w:t>债务担保额度不超过2.3亿元。具体内容请分别参阅2026年4月28日和</w:t>
      </w:r>
      <w:r w:rsidR="00163F32">
        <w:rPr>
          <w:rFonts w:ascii="宋体" w:hAnsi="宋体" w:hint="eastAsia"/>
          <w:sz w:val="24"/>
        </w:rPr>
        <w:t>2026</w:t>
      </w:r>
      <w:r>
        <w:rPr>
          <w:rFonts w:ascii="宋体" w:hAnsi="宋体" w:hint="eastAsia"/>
          <w:sz w:val="24"/>
        </w:rPr>
        <w:t>年5月19日刊登在上海证券交易所网站（www.sse.com.cn）的《安徽省交通建设股份有限公司关于2026年度担保预计的公告》（公告编号：2026-019）和《安徽省交通建设股份有限公司2025</w:t>
      </w:r>
      <w:r w:rsidR="009E7873">
        <w:rPr>
          <w:rFonts w:ascii="宋体" w:hAnsi="宋体" w:hint="eastAsia"/>
          <w:sz w:val="24"/>
        </w:rPr>
        <w:t>年年度股东</w:t>
      </w:r>
      <w:r>
        <w:rPr>
          <w:rFonts w:ascii="宋体" w:hAnsi="宋体" w:hint="eastAsia"/>
          <w:sz w:val="24"/>
        </w:rPr>
        <w:t>会决议公告》（公告编号：2026-032）。</w:t>
      </w:r>
    </w:p>
    <w:p w:rsidR="001B4A5B" w:rsidRPr="00E649E5" w:rsidRDefault="001E0DF7" w:rsidP="00E649E5">
      <w:pPr>
        <w:widowControl/>
        <w:numPr>
          <w:ilvl w:val="0"/>
          <w:numId w:val="2"/>
        </w:numPr>
        <w:adjustRightInd w:val="0"/>
        <w:snapToGrid w:val="0"/>
        <w:spacing w:line="560" w:lineRule="exact"/>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被担保人基本情况</w:t>
      </w:r>
    </w:p>
    <w:tbl>
      <w:tblPr>
        <w:tblW w:w="5000" w:type="pct"/>
        <w:tblCellMar>
          <w:left w:w="0" w:type="dxa"/>
          <w:right w:w="0" w:type="dxa"/>
        </w:tblCellMar>
        <w:tblLook w:val="04A0" w:firstRow="1" w:lastRow="0" w:firstColumn="1" w:lastColumn="0" w:noHBand="0" w:noVBand="1"/>
      </w:tblPr>
      <w:tblGrid>
        <w:gridCol w:w="2324"/>
        <w:gridCol w:w="1276"/>
        <w:gridCol w:w="2552"/>
        <w:gridCol w:w="2266"/>
      </w:tblGrid>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被担保人类型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D03E92">
            <w:pPr>
              <w:widowControl/>
              <w:adjustRightInd w:val="0"/>
              <w:snapToGrid w:val="0"/>
              <w:rPr>
                <w:rFonts w:asciiTheme="minorEastAsia" w:hAnsiTheme="minorEastAsia" w:cstheme="minorEastAsia"/>
                <w:color w:val="000000"/>
                <w:kern w:val="0"/>
                <w:sz w:val="24"/>
                <w:szCs w:val="24"/>
              </w:rPr>
            </w:pPr>
            <w:sdt>
              <w:sdtPr>
                <w:rPr>
                  <w:rFonts w:asciiTheme="minorEastAsia" w:hAnsiTheme="minorEastAsia" w:cstheme="minorEastAsia" w:hint="eastAsia"/>
                  <w:color w:val="000000"/>
                  <w:kern w:val="0"/>
                  <w:sz w:val="24"/>
                  <w:szCs w:val="24"/>
                </w:rPr>
                <w:id w:val="110922618"/>
                <w:lock w:val="sdtLocked"/>
                <w:comboBox>
                  <w:listItem w:value="选择一项。"/>
                  <w:listItem w:displayText="法人" w:value="法人"/>
                  <w:listItem w:displayText="其他：____" w:value="其他：____"/>
                </w:comboBox>
              </w:sdtPr>
              <w:sdtEndPr/>
              <w:sdtContent>
                <w:r w:rsidR="001E0DF7">
                  <w:rPr>
                    <w:rFonts w:asciiTheme="minorEastAsia" w:hAnsiTheme="minorEastAsia" w:cstheme="minorEastAsia" w:hint="eastAsia"/>
                    <w:color w:val="000000"/>
                    <w:kern w:val="0"/>
                    <w:sz w:val="24"/>
                    <w:szCs w:val="24"/>
                  </w:rPr>
                  <w:t>法人</w:t>
                </w:r>
              </w:sdtContent>
            </w:sdt>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被担保人名称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安徽通达盛材料科技有限公司</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被担保人类型及上市公司持股情况</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sdt>
            <w:sdtPr>
              <w:rPr>
                <w:rFonts w:asciiTheme="minorEastAsia" w:hAnsiTheme="minorEastAsia" w:cstheme="minorEastAsia" w:hint="eastAsia"/>
                <w:color w:val="000000"/>
                <w:sz w:val="24"/>
                <w:szCs w:val="24"/>
              </w:rPr>
              <w:id w:val="475644442"/>
              <w:lock w:val="sdtLocked"/>
              <w:comboBox>
                <w:listItem w:value="选择一项。"/>
                <w:listItem w:displayText="全资子公司" w:value="全资子公司"/>
                <w:listItem w:displayText="控股子公司" w:value="控股子公司"/>
                <w:listItem w:displayText="参股公司" w:value="参股公司"/>
                <w:listItem w:displayText="其他：____" w:value="其他：____"/>
              </w:comboBox>
            </w:sdtPr>
            <w:sdtEndPr/>
            <w:sdtContent>
              <w:p w:rsidR="001B4A5B" w:rsidRDefault="001E0DF7">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全资子公司</w:t>
                </w:r>
              </w:p>
            </w:sdtContent>
          </w:sdt>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主要股东及持股比例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250B9F">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公司间接持有</w:t>
            </w:r>
            <w:r w:rsidR="001E0DF7">
              <w:rPr>
                <w:rFonts w:asciiTheme="minorEastAsia" w:hAnsiTheme="minorEastAsia" w:cstheme="minorEastAsia" w:hint="eastAsia"/>
                <w:color w:val="000000"/>
                <w:kern w:val="0"/>
                <w:sz w:val="24"/>
                <w:szCs w:val="24"/>
              </w:rPr>
              <w:t>通达盛100%股权</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法定代表人</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李明</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统一社会信用代码</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91340121MACYCTAB8B</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成立时间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2023-9-27</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注册地</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安徽省合肥市庐阳区亳州路街道濉溪路310号</w:t>
            </w:r>
            <w:proofErr w:type="gramStart"/>
            <w:r>
              <w:rPr>
                <w:rFonts w:asciiTheme="minorEastAsia" w:hAnsiTheme="minorEastAsia"/>
                <w:sz w:val="24"/>
                <w:szCs w:val="24"/>
              </w:rPr>
              <w:t>祥源广场</w:t>
            </w:r>
            <w:proofErr w:type="gramEnd"/>
            <w:r>
              <w:rPr>
                <w:rFonts w:asciiTheme="minorEastAsia" w:hAnsiTheme="minorEastAsia"/>
                <w:sz w:val="24"/>
                <w:szCs w:val="24"/>
              </w:rPr>
              <w:t>A座17楼</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注册资本</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3,000万元</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公司类型</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其他有限责任公司</w:t>
            </w:r>
          </w:p>
        </w:tc>
      </w:tr>
      <w:tr w:rsidR="001B4A5B" w:rsidTr="00F815CD">
        <w:tc>
          <w:tcPr>
            <w:tcW w:w="2324"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经营范围</w:t>
            </w:r>
          </w:p>
        </w:tc>
        <w:tc>
          <w:tcPr>
            <w:tcW w:w="6094" w:type="dxa"/>
            <w:gridSpan w:val="3"/>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kern w:val="0"/>
                <w:sz w:val="24"/>
                <w:szCs w:val="24"/>
              </w:rPr>
            </w:pPr>
            <w:r>
              <w:rPr>
                <w:rFonts w:asciiTheme="minorEastAsia" w:hAnsiTheme="minorEastAsia"/>
                <w:sz w:val="24"/>
                <w:szCs w:val="24"/>
              </w:rPr>
              <w:t>一般项目：新材料技术推广服务；金属材料销售；金属制品销售；金属链条及其他金属制品销售；非金属矿及制品销售；石油制品销售（不含危险化学品）；水泥制品销售；成品油批发（不含危险化学品）；保温材料销售；建筑材料销售；轻质建筑材料销售；建筑装饰材料销售；防腐材料销售；建筑防水卷材产品销售；涂料销售（不含危险化学品）；塑料制品销售；专用化学产品销售（不含危险化学品）；隔热和隔音材料销售；光</w:t>
            </w:r>
            <w:proofErr w:type="gramStart"/>
            <w:r>
              <w:rPr>
                <w:rFonts w:asciiTheme="minorEastAsia" w:hAnsiTheme="minorEastAsia"/>
                <w:sz w:val="24"/>
                <w:szCs w:val="24"/>
              </w:rPr>
              <w:t>伏设备</w:t>
            </w:r>
            <w:proofErr w:type="gramEnd"/>
            <w:r>
              <w:rPr>
                <w:rFonts w:asciiTheme="minorEastAsia" w:hAnsiTheme="minorEastAsia"/>
                <w:sz w:val="24"/>
                <w:szCs w:val="24"/>
              </w:rPr>
              <w:t>及元器件销售；</w:t>
            </w:r>
            <w:r>
              <w:rPr>
                <w:rFonts w:asciiTheme="minorEastAsia" w:hAnsiTheme="minorEastAsia"/>
                <w:sz w:val="24"/>
                <w:szCs w:val="24"/>
              </w:rPr>
              <w:lastRenderedPageBreak/>
              <w:t>光伏发电设备租赁；广告设计、代理；广告制作；电气设备销售；机械电气设备销售；电线、电缆经营；五金产品批发；五金产品零售；门窗销售；办公用品销售；金属工具销售；纸制品销售；办公设备耗材销售；机械设备租赁；机械设备销售；办公设备销售；仪器仪表销售；电子元器件批发；消防器材销售；日用百货销售；办公设备租赁服务；租赁服务（不含许可类租赁服务）（除许可业务外，可自主依法经营法律法规非禁止或限制的项目）</w:t>
            </w:r>
          </w:p>
        </w:tc>
      </w:tr>
      <w:tr w:rsidR="001B4A5B" w:rsidTr="00F815CD">
        <w:tc>
          <w:tcPr>
            <w:tcW w:w="2324" w:type="dxa"/>
            <w:vMerge w:val="restart"/>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主要财务指标（万元）</w:t>
            </w: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项目</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Pr="00F815CD" w:rsidRDefault="001E0DF7">
            <w:pPr>
              <w:widowControl/>
              <w:adjustRightInd w:val="0"/>
              <w:snapToGrid w:val="0"/>
              <w:rPr>
                <w:rFonts w:asciiTheme="minorEastAsia" w:hAnsiTheme="minorEastAsia" w:cstheme="minorEastAsia"/>
                <w:color w:val="000000" w:themeColor="text1"/>
                <w:kern w:val="0"/>
                <w:sz w:val="24"/>
                <w:szCs w:val="24"/>
              </w:rPr>
            </w:pPr>
            <w:r w:rsidRPr="00F815CD">
              <w:rPr>
                <w:rFonts w:asciiTheme="minorEastAsia" w:hAnsiTheme="minorEastAsia" w:cstheme="minorEastAsia" w:hint="eastAsia"/>
                <w:color w:val="000000" w:themeColor="text1"/>
                <w:kern w:val="0"/>
                <w:sz w:val="24"/>
                <w:szCs w:val="24"/>
              </w:rPr>
              <w:t>2026年3月31日/2026年1-3月（未经审计）</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Pr="00F815CD" w:rsidRDefault="001E0DF7">
            <w:pPr>
              <w:widowControl/>
              <w:adjustRightInd w:val="0"/>
              <w:snapToGrid w:val="0"/>
              <w:rPr>
                <w:rFonts w:asciiTheme="minorEastAsia" w:hAnsiTheme="minorEastAsia" w:cstheme="minorEastAsia"/>
                <w:color w:val="000000" w:themeColor="text1"/>
                <w:kern w:val="0"/>
                <w:sz w:val="24"/>
                <w:szCs w:val="24"/>
              </w:rPr>
            </w:pPr>
            <w:r w:rsidRPr="00F815CD">
              <w:rPr>
                <w:rFonts w:asciiTheme="minorEastAsia" w:hAnsiTheme="minorEastAsia" w:cstheme="minorEastAsia" w:hint="eastAsia"/>
                <w:color w:val="000000" w:themeColor="text1"/>
                <w:kern w:val="0"/>
                <w:sz w:val="24"/>
                <w:szCs w:val="24"/>
              </w:rPr>
              <w:t>2025年12月31日/2025年度（经审计）</w:t>
            </w:r>
          </w:p>
        </w:tc>
      </w:tr>
      <w:tr w:rsidR="001B4A5B" w:rsidTr="00F815C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B4A5B">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23</w:t>
            </w:r>
            <w:r w:rsidR="00F815CD">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659.01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52,506.34</w:t>
            </w:r>
          </w:p>
        </w:tc>
      </w:tr>
      <w:tr w:rsidR="001B4A5B" w:rsidTr="00F815C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B4A5B">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负债总额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18</w:t>
            </w:r>
            <w:r w:rsidR="00F815CD">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452.8</w:t>
            </w:r>
            <w:r>
              <w:rPr>
                <w:rFonts w:asciiTheme="minorEastAsia" w:hAnsiTheme="minorEastAsia" w:cstheme="minorEastAsia" w:hint="eastAsia"/>
                <w:color w:val="000000"/>
                <w:kern w:val="0"/>
                <w:sz w:val="24"/>
                <w:szCs w:val="24"/>
              </w:rPr>
              <w:t>0</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47,414.88</w:t>
            </w:r>
          </w:p>
        </w:tc>
      </w:tr>
      <w:tr w:rsidR="001B4A5B" w:rsidTr="00F815C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B4A5B">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资产净额</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w:t>
            </w:r>
            <w:r w:rsidR="00F815CD">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206.21</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5,091.46</w:t>
            </w:r>
          </w:p>
        </w:tc>
      </w:tr>
      <w:tr w:rsidR="001B4A5B" w:rsidTr="00F815C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B4A5B">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营业收入</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4</w:t>
            </w:r>
            <w:r w:rsidR="00F815CD">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602.1</w:t>
            </w:r>
            <w:r>
              <w:rPr>
                <w:rFonts w:asciiTheme="minorEastAsia" w:hAnsiTheme="minorEastAsia" w:cstheme="minorEastAsia" w:hint="eastAsia"/>
                <w:color w:val="000000"/>
                <w:kern w:val="0"/>
                <w:sz w:val="24"/>
                <w:szCs w:val="24"/>
              </w:rPr>
              <w:t>0</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57,089.48</w:t>
            </w:r>
          </w:p>
        </w:tc>
      </w:tr>
      <w:tr w:rsidR="001B4A5B" w:rsidTr="00F815CD">
        <w:tc>
          <w:tcPr>
            <w:tcW w:w="2324" w:type="dxa"/>
            <w:vMerge/>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B4A5B">
            <w:pPr>
              <w:widowControl/>
              <w:adjustRightInd w:val="0"/>
              <w:snapToGrid w:val="0"/>
              <w:rPr>
                <w:rFonts w:asciiTheme="minorEastAsia" w:hAnsiTheme="minorEastAsia" w:cstheme="minorEastAsia"/>
                <w:color w:val="000000"/>
                <w:kern w:val="0"/>
                <w:sz w:val="24"/>
                <w:szCs w:val="24"/>
              </w:rPr>
            </w:pPr>
          </w:p>
        </w:tc>
        <w:tc>
          <w:tcPr>
            <w:tcW w:w="127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净利润</w:t>
            </w:r>
          </w:p>
        </w:tc>
        <w:tc>
          <w:tcPr>
            <w:tcW w:w="2552"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114.75</w:t>
            </w:r>
          </w:p>
        </w:tc>
        <w:tc>
          <w:tcPr>
            <w:tcW w:w="2266" w:type="dxa"/>
            <w:tcBorders>
              <w:top w:val="single" w:sz="4" w:space="0" w:color="4D4D4D"/>
              <w:left w:val="single" w:sz="4" w:space="0" w:color="4D4D4D"/>
              <w:bottom w:val="single" w:sz="4" w:space="0" w:color="4D4D4D"/>
              <w:right w:val="single" w:sz="4" w:space="0" w:color="4D4D4D"/>
            </w:tcBorders>
            <w:tcMar>
              <w:top w:w="56" w:type="dxa"/>
              <w:left w:w="56" w:type="dxa"/>
              <w:bottom w:w="56" w:type="dxa"/>
              <w:right w:w="56" w:type="dxa"/>
            </w:tcMar>
            <w:vAlign w:val="center"/>
          </w:tcPr>
          <w:p w:rsidR="001B4A5B" w:rsidRDefault="001E0DF7">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1,026.48</w:t>
            </w:r>
          </w:p>
        </w:tc>
      </w:tr>
    </w:tbl>
    <w:p w:rsidR="001B4A5B" w:rsidRDefault="001B4A5B"/>
    <w:p w:rsidR="001B4A5B" w:rsidRDefault="001E0DF7">
      <w:pPr>
        <w:widowControl/>
        <w:numPr>
          <w:ilvl w:val="0"/>
          <w:numId w:val="2"/>
        </w:numPr>
        <w:adjustRightInd w:val="0"/>
        <w:snapToGrid w:val="0"/>
        <w:spacing w:after="100" w:afterAutospacing="1" w:line="560" w:lineRule="exact"/>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担保协议的主要内容</w:t>
      </w:r>
    </w:p>
    <w:p w:rsidR="001B4A5B" w:rsidRDefault="001E0DF7">
      <w:pPr>
        <w:widowControl/>
        <w:adjustRightInd w:val="0"/>
        <w:snapToGrid w:val="0"/>
        <w:spacing w:line="360" w:lineRule="auto"/>
        <w:ind w:firstLineChars="200" w:firstLine="482"/>
        <w:jc w:val="left"/>
        <w:rPr>
          <w:rFonts w:ascii="宋体" w:hAnsi="宋体"/>
          <w:sz w:val="24"/>
        </w:rPr>
      </w:pPr>
      <w:r>
        <w:rPr>
          <w:rFonts w:ascii="宋体" w:hAnsi="宋体" w:hint="eastAsia"/>
          <w:b/>
          <w:bCs/>
          <w:sz w:val="24"/>
        </w:rPr>
        <w:t>协议主体：</w:t>
      </w:r>
      <w:r>
        <w:rPr>
          <w:rFonts w:ascii="宋体" w:hAnsi="宋体" w:hint="eastAsia"/>
          <w:sz w:val="24"/>
        </w:rPr>
        <w:t>保证人：安徽省交通建设股份有限公司</w:t>
      </w:r>
    </w:p>
    <w:p w:rsidR="001B4A5B" w:rsidRDefault="001E0DF7">
      <w:pPr>
        <w:widowControl/>
        <w:adjustRightInd w:val="0"/>
        <w:snapToGrid w:val="0"/>
        <w:spacing w:line="360" w:lineRule="auto"/>
        <w:ind w:firstLine="600"/>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债权人：中国银行股份有限公司合肥庐阳支行</w:t>
      </w:r>
    </w:p>
    <w:p w:rsidR="001B4A5B" w:rsidRDefault="001E0DF7">
      <w:pPr>
        <w:tabs>
          <w:tab w:val="left" w:pos="540"/>
        </w:tabs>
        <w:adjustRightInd w:val="0"/>
        <w:snapToGrid w:val="0"/>
        <w:spacing w:line="360" w:lineRule="auto"/>
        <w:ind w:firstLineChars="200" w:firstLine="482"/>
        <w:rPr>
          <w:rFonts w:ascii="宋体" w:hAnsi="宋体"/>
          <w:b/>
          <w:bCs/>
          <w:sz w:val="24"/>
        </w:rPr>
      </w:pPr>
      <w:r>
        <w:rPr>
          <w:rFonts w:ascii="宋体" w:hAnsi="宋体" w:hint="eastAsia"/>
          <w:b/>
          <w:bCs/>
          <w:sz w:val="24"/>
        </w:rPr>
        <w:t>被担保债权额度：</w:t>
      </w:r>
    </w:p>
    <w:p w:rsidR="001B4A5B" w:rsidRDefault="001E0DF7" w:rsidP="00E87600">
      <w:pPr>
        <w:adjustRightInd w:val="0"/>
        <w:snapToGrid w:val="0"/>
        <w:spacing w:line="360" w:lineRule="auto"/>
        <w:ind w:firstLineChars="200" w:firstLine="480"/>
        <w:rPr>
          <w:rFonts w:asciiTheme="minorEastAsia" w:hAnsiTheme="minorEastAsia" w:cs="仿宋"/>
          <w:sz w:val="24"/>
        </w:rPr>
      </w:pPr>
      <w:r>
        <w:rPr>
          <w:rFonts w:asciiTheme="minorEastAsia" w:hAnsiTheme="minorEastAsia" w:cs="仿宋" w:hint="eastAsia"/>
          <w:sz w:val="24"/>
        </w:rPr>
        <w:t>1</w:t>
      </w:r>
      <w:r w:rsidR="00E87600">
        <w:rPr>
          <w:rFonts w:asciiTheme="minorEastAsia" w:hAnsiTheme="minorEastAsia" w:cs="仿宋" w:hint="eastAsia"/>
          <w:sz w:val="24"/>
        </w:rPr>
        <w:t>、</w:t>
      </w:r>
      <w:r>
        <w:rPr>
          <w:rFonts w:asciiTheme="minorEastAsia" w:hAnsiTheme="minorEastAsia" w:cs="仿宋" w:hint="eastAsia"/>
          <w:sz w:val="24"/>
        </w:rPr>
        <w:t>本合同所担保债权之本金余额为2,</w:t>
      </w:r>
      <w:r>
        <w:rPr>
          <w:rFonts w:asciiTheme="minorEastAsia" w:hAnsiTheme="minorEastAsia" w:cs="仿宋"/>
          <w:sz w:val="24"/>
        </w:rPr>
        <w:t>75</w:t>
      </w:r>
      <w:r>
        <w:rPr>
          <w:rFonts w:asciiTheme="minorEastAsia" w:hAnsiTheme="minorEastAsia" w:cs="仿宋" w:hint="eastAsia"/>
          <w:sz w:val="24"/>
        </w:rPr>
        <w:t>0万元。</w:t>
      </w:r>
    </w:p>
    <w:p w:rsidR="001B4A5B" w:rsidRDefault="001E0DF7" w:rsidP="004E6DEE">
      <w:pPr>
        <w:adjustRightInd w:val="0"/>
        <w:snapToGrid w:val="0"/>
        <w:spacing w:line="360" w:lineRule="auto"/>
        <w:ind w:firstLineChars="200" w:firstLine="480"/>
        <w:rPr>
          <w:rFonts w:asciiTheme="minorEastAsia" w:hAnsiTheme="minorEastAsia" w:cs="仿宋"/>
          <w:sz w:val="24"/>
        </w:rPr>
      </w:pPr>
      <w:r>
        <w:rPr>
          <w:rFonts w:asciiTheme="minorEastAsia" w:hAnsiTheme="minorEastAsia" w:cs="仿宋" w:hint="eastAsia"/>
          <w:sz w:val="24"/>
        </w:rPr>
        <w:t>2、</w:t>
      </w:r>
      <w:r w:rsidR="004E6DEE" w:rsidRPr="004E6DEE">
        <w:rPr>
          <w:rFonts w:asciiTheme="minorEastAsia" w:hAnsiTheme="minorEastAsia" w:cs="仿宋" w:hint="eastAsia"/>
          <w:sz w:val="24"/>
        </w:rPr>
        <w:t>主合同项下发生的债权构成本合同之主债权，包括本金、利息(包括利息、复利、罚息)、违约金、赔偿金、实现债权的费用(包括但不限于诉讼费用、律师费用、公证费用、执行费用等)、因债务人违约而给债权人造成的损失和其他所有应付费用。</w:t>
      </w:r>
    </w:p>
    <w:p w:rsidR="001B4A5B" w:rsidRDefault="001E0DF7">
      <w:pPr>
        <w:tabs>
          <w:tab w:val="left" w:pos="540"/>
        </w:tabs>
        <w:adjustRightInd w:val="0"/>
        <w:snapToGrid w:val="0"/>
        <w:spacing w:line="360" w:lineRule="auto"/>
        <w:ind w:firstLineChars="200" w:firstLine="482"/>
        <w:rPr>
          <w:rFonts w:ascii="宋体" w:hAnsi="宋体"/>
          <w:color w:val="000000"/>
          <w:sz w:val="24"/>
        </w:rPr>
      </w:pPr>
      <w:r>
        <w:rPr>
          <w:rFonts w:ascii="宋体" w:hAnsi="宋体" w:hint="eastAsia"/>
          <w:b/>
          <w:bCs/>
          <w:sz w:val="24"/>
        </w:rPr>
        <w:t>保证方式：</w:t>
      </w:r>
      <w:r>
        <w:rPr>
          <w:rFonts w:ascii="宋体" w:hAnsi="宋体" w:cs="仿宋" w:hint="eastAsia"/>
          <w:sz w:val="24"/>
        </w:rPr>
        <w:t>连带责任保证。</w:t>
      </w:r>
    </w:p>
    <w:p w:rsidR="001B4A5B" w:rsidRDefault="001E0DF7">
      <w:pPr>
        <w:tabs>
          <w:tab w:val="left" w:pos="540"/>
        </w:tabs>
        <w:adjustRightInd w:val="0"/>
        <w:snapToGrid w:val="0"/>
        <w:spacing w:line="360" w:lineRule="auto"/>
        <w:ind w:firstLineChars="200" w:firstLine="482"/>
        <w:rPr>
          <w:rFonts w:ascii="宋体" w:hAnsi="宋体" w:cs="仿宋"/>
          <w:sz w:val="24"/>
        </w:rPr>
      </w:pPr>
      <w:r>
        <w:rPr>
          <w:rFonts w:ascii="宋体" w:hAnsi="宋体" w:cs="仿宋" w:hint="eastAsia"/>
          <w:b/>
          <w:color w:val="000000"/>
          <w:sz w:val="24"/>
        </w:rPr>
        <w:t>保证期间：</w:t>
      </w:r>
      <w:r>
        <w:rPr>
          <w:rFonts w:ascii="宋体" w:hAnsi="宋体" w:cs="仿宋" w:hint="eastAsia"/>
          <w:sz w:val="24"/>
        </w:rPr>
        <w:t>本合同保证期间为主债权的清偿期届满之日起三年。</w:t>
      </w:r>
    </w:p>
    <w:p w:rsidR="001B4A5B" w:rsidRDefault="001E0DF7">
      <w:pPr>
        <w:tabs>
          <w:tab w:val="left" w:pos="540"/>
        </w:tabs>
        <w:adjustRightInd w:val="0"/>
        <w:snapToGrid w:val="0"/>
        <w:spacing w:line="360" w:lineRule="auto"/>
        <w:ind w:firstLineChars="200" w:firstLine="480"/>
        <w:rPr>
          <w:rFonts w:ascii="宋体" w:hAnsi="宋体" w:cs="仿宋"/>
          <w:sz w:val="24"/>
        </w:rPr>
      </w:pPr>
      <w:r>
        <w:rPr>
          <w:rFonts w:ascii="宋体" w:hAnsi="宋体" w:cs="仿宋" w:hint="eastAsia"/>
          <w:sz w:val="24"/>
        </w:rPr>
        <w:t>如主债权为分期清偿，则保证期间为自本合同生效之日起至最后一期债务履行期届满之日后三年。</w:t>
      </w:r>
    </w:p>
    <w:p w:rsidR="001B4A5B" w:rsidRDefault="001E0DF7">
      <w:pPr>
        <w:widowControl/>
        <w:adjustRightInd w:val="0"/>
        <w:snapToGrid w:val="0"/>
        <w:spacing w:line="360" w:lineRule="auto"/>
        <w:ind w:firstLineChars="200" w:firstLine="482"/>
        <w:rPr>
          <w:rFonts w:ascii="宋体" w:hAnsi="宋体" w:cs="仿宋"/>
          <w:sz w:val="24"/>
        </w:rPr>
      </w:pPr>
      <w:r>
        <w:rPr>
          <w:rFonts w:ascii="宋体" w:hAnsi="宋体" w:hint="eastAsia"/>
          <w:b/>
          <w:bCs/>
          <w:sz w:val="24"/>
        </w:rPr>
        <w:t>合同的生效：</w:t>
      </w:r>
      <w:r>
        <w:rPr>
          <w:rFonts w:ascii="宋体" w:hAnsi="宋体" w:cs="仿宋" w:hint="eastAsia"/>
          <w:sz w:val="24"/>
        </w:rPr>
        <w:t>本合同自双方法定代表人、负责人或其授权签字人签署并加盖公章之日生效。</w:t>
      </w:r>
    </w:p>
    <w:p w:rsidR="001B4A5B" w:rsidRDefault="001E0DF7">
      <w:pPr>
        <w:widowControl/>
        <w:numPr>
          <w:ilvl w:val="0"/>
          <w:numId w:val="2"/>
        </w:numPr>
        <w:adjustRightInd w:val="0"/>
        <w:snapToGrid w:val="0"/>
        <w:spacing w:line="560" w:lineRule="exact"/>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担保的必要性和合理性</w:t>
      </w:r>
    </w:p>
    <w:p w:rsidR="001B4A5B" w:rsidRDefault="001E0DF7" w:rsidP="00F815CD">
      <w:pPr>
        <w:tabs>
          <w:tab w:val="left" w:pos="3468"/>
        </w:tabs>
        <w:autoSpaceDE w:val="0"/>
        <w:autoSpaceDN w:val="0"/>
        <w:adjustRightInd w:val="0"/>
        <w:spacing w:line="360" w:lineRule="auto"/>
        <w:ind w:firstLineChars="192" w:firstLine="461"/>
        <w:rPr>
          <w:rFonts w:ascii="宋体" w:hAnsi="宋体"/>
          <w:sz w:val="24"/>
          <w:szCs w:val="24"/>
        </w:rPr>
      </w:pPr>
      <w:r>
        <w:rPr>
          <w:rFonts w:ascii="宋体" w:hAnsi="宋体"/>
          <w:sz w:val="24"/>
          <w:szCs w:val="24"/>
        </w:rPr>
        <w:lastRenderedPageBreak/>
        <w:t>本次担保事项是为满足公司及子公司经营需要，解决公司及子公司经营过程 中的业</w:t>
      </w:r>
      <w:r w:rsidR="00352DB3">
        <w:rPr>
          <w:rFonts w:ascii="宋体" w:hAnsi="宋体"/>
          <w:sz w:val="24"/>
          <w:szCs w:val="24"/>
        </w:rPr>
        <w:t>务开展和资金需求，符合公司整体发展战略。本次担保事项的被担保人</w:t>
      </w:r>
      <w:r>
        <w:rPr>
          <w:rFonts w:ascii="宋体" w:hAnsi="宋体"/>
          <w:sz w:val="24"/>
          <w:szCs w:val="24"/>
        </w:rPr>
        <w:t>为公司合并报表范围内的主体，公司对其日常经营活动风险及决策能够有效控制，担保风险可控。</w:t>
      </w:r>
    </w:p>
    <w:p w:rsidR="001B4A5B" w:rsidRDefault="001E0DF7">
      <w:pPr>
        <w:widowControl/>
        <w:numPr>
          <w:ilvl w:val="0"/>
          <w:numId w:val="2"/>
        </w:numPr>
        <w:adjustRightInd w:val="0"/>
        <w:snapToGrid w:val="0"/>
        <w:spacing w:line="560" w:lineRule="exact"/>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董事会意见</w:t>
      </w:r>
    </w:p>
    <w:p w:rsidR="001B4A5B" w:rsidRDefault="001E0DF7" w:rsidP="00F815CD">
      <w:pPr>
        <w:tabs>
          <w:tab w:val="left" w:pos="3468"/>
        </w:tabs>
        <w:autoSpaceDE w:val="0"/>
        <w:autoSpaceDN w:val="0"/>
        <w:adjustRightInd w:val="0"/>
        <w:spacing w:afterLines="50" w:after="156" w:line="360" w:lineRule="auto"/>
        <w:ind w:firstLineChars="192" w:firstLine="461"/>
        <w:rPr>
          <w:rFonts w:asciiTheme="minorEastAsia" w:hAnsiTheme="minorEastAsia"/>
          <w:color w:val="000000"/>
          <w:kern w:val="0"/>
          <w:sz w:val="24"/>
          <w:szCs w:val="24"/>
        </w:rPr>
      </w:pPr>
      <w:r>
        <w:rPr>
          <w:rFonts w:ascii="宋体" w:hAnsi="宋体" w:hint="eastAsia"/>
          <w:sz w:val="24"/>
          <w:szCs w:val="24"/>
        </w:rPr>
        <w:t>本次担保事项在第三届董事会第二十八次会议和2025</w:t>
      </w:r>
      <w:r w:rsidR="00DC67BD">
        <w:rPr>
          <w:rFonts w:ascii="宋体" w:hAnsi="宋体" w:hint="eastAsia"/>
          <w:sz w:val="24"/>
          <w:szCs w:val="24"/>
        </w:rPr>
        <w:t>年年度股东</w:t>
      </w:r>
      <w:r>
        <w:rPr>
          <w:rFonts w:ascii="宋体" w:hAnsi="宋体" w:hint="eastAsia"/>
          <w:sz w:val="24"/>
          <w:szCs w:val="24"/>
        </w:rPr>
        <w:t>会</w:t>
      </w:r>
      <w:r>
        <w:rPr>
          <w:rFonts w:hint="eastAsia"/>
          <w:sz w:val="24"/>
          <w:szCs w:val="24"/>
        </w:rPr>
        <w:t>授权范围内，无需另行召开董事会审议。</w:t>
      </w:r>
    </w:p>
    <w:p w:rsidR="001B4A5B" w:rsidRDefault="001E0DF7">
      <w:pPr>
        <w:widowControl/>
        <w:numPr>
          <w:ilvl w:val="0"/>
          <w:numId w:val="2"/>
        </w:numPr>
        <w:adjustRightInd w:val="0"/>
        <w:snapToGrid w:val="0"/>
        <w:spacing w:line="360" w:lineRule="auto"/>
        <w:ind w:firstLineChars="200" w:firstLine="482"/>
        <w:outlineLvl w:val="0"/>
        <w:rPr>
          <w:rFonts w:asciiTheme="minorEastAsia" w:hAnsiTheme="minorEastAsia" w:cstheme="minorEastAsia"/>
          <w:b/>
          <w:bCs/>
          <w:sz w:val="24"/>
          <w:szCs w:val="24"/>
        </w:rPr>
      </w:pPr>
      <w:r>
        <w:rPr>
          <w:rFonts w:asciiTheme="minorEastAsia" w:hAnsiTheme="minorEastAsia" w:cstheme="minorEastAsia" w:hint="eastAsia"/>
          <w:b/>
          <w:bCs/>
          <w:sz w:val="24"/>
          <w:szCs w:val="24"/>
        </w:rPr>
        <w:t>累计对外担保数量及逾期担保的数量</w:t>
      </w:r>
    </w:p>
    <w:p w:rsidR="001B4A5B" w:rsidRDefault="001E0DF7">
      <w:pPr>
        <w:widowControl/>
        <w:adjustRightInd w:val="0"/>
        <w:snapToGrid w:val="0"/>
        <w:spacing w:line="360" w:lineRule="auto"/>
        <w:ind w:firstLine="600"/>
        <w:rPr>
          <w:rFonts w:ascii="宋体" w:hAnsi="宋体"/>
          <w:color w:val="000000"/>
          <w:sz w:val="24"/>
        </w:rPr>
      </w:pPr>
      <w:r>
        <w:rPr>
          <w:rFonts w:ascii="宋体" w:hAnsi="宋体" w:hint="eastAsia"/>
          <w:color w:val="000000"/>
          <w:sz w:val="24"/>
        </w:rPr>
        <w:t>截至本公告日，公司及控股子公司已提供的担保总额为人民币</w:t>
      </w:r>
      <w:r w:rsidR="00966CB2" w:rsidRPr="00F815CD">
        <w:rPr>
          <w:rFonts w:asciiTheme="minorEastAsia" w:hAnsiTheme="minorEastAsia" w:cstheme="minorEastAsia" w:hint="eastAsia"/>
          <w:color w:val="000000"/>
          <w:kern w:val="0"/>
          <w:sz w:val="24"/>
          <w:szCs w:val="24"/>
        </w:rPr>
        <w:t>1</w:t>
      </w:r>
      <w:r w:rsidR="00966CB2">
        <w:rPr>
          <w:rFonts w:asciiTheme="minorEastAsia" w:hAnsiTheme="minorEastAsia" w:cstheme="minorEastAsia" w:hint="eastAsia"/>
          <w:color w:val="000000"/>
          <w:kern w:val="0"/>
          <w:sz w:val="24"/>
          <w:szCs w:val="24"/>
        </w:rPr>
        <w:t>26,088.77万</w:t>
      </w:r>
      <w:r w:rsidRPr="00305E7D">
        <w:rPr>
          <w:rFonts w:ascii="宋体" w:hAnsi="宋体" w:hint="eastAsia"/>
          <w:color w:val="000000"/>
          <w:sz w:val="24"/>
        </w:rPr>
        <w:t>元（全部系为控股子公司提供的担保），</w:t>
      </w:r>
      <w:bookmarkStart w:id="10" w:name="OLE_LINK37"/>
      <w:bookmarkStart w:id="11" w:name="OLE_LINK38"/>
      <w:r w:rsidRPr="00305E7D">
        <w:rPr>
          <w:rFonts w:ascii="宋体" w:hAnsi="宋体" w:hint="eastAsia"/>
          <w:color w:val="000000"/>
          <w:sz w:val="24"/>
        </w:rPr>
        <w:t>占公司2025年</w:t>
      </w:r>
      <w:proofErr w:type="gramStart"/>
      <w:r w:rsidRPr="00305E7D">
        <w:rPr>
          <w:rFonts w:ascii="宋体" w:hAnsi="宋体" w:hint="eastAsia"/>
          <w:color w:val="000000"/>
          <w:sz w:val="24"/>
        </w:rPr>
        <w:t>末经</w:t>
      </w:r>
      <w:proofErr w:type="gramEnd"/>
      <w:r w:rsidRPr="00305E7D">
        <w:rPr>
          <w:rFonts w:ascii="宋体" w:hAnsi="宋体" w:hint="eastAsia"/>
          <w:color w:val="000000"/>
          <w:sz w:val="24"/>
        </w:rPr>
        <w:t>审计净资产的</w:t>
      </w:r>
      <w:r w:rsidRPr="00305E7D">
        <w:rPr>
          <w:rFonts w:asciiTheme="minorEastAsia" w:hAnsiTheme="minorEastAsia" w:cstheme="minorEastAsia" w:hint="eastAsia"/>
          <w:color w:val="000000"/>
          <w:kern w:val="0"/>
          <w:sz w:val="24"/>
          <w:szCs w:val="24"/>
        </w:rPr>
        <w:t>7</w:t>
      </w:r>
      <w:r w:rsidR="00966CB2">
        <w:rPr>
          <w:rFonts w:asciiTheme="minorEastAsia" w:hAnsiTheme="minorEastAsia" w:cstheme="minorEastAsia" w:hint="eastAsia"/>
          <w:color w:val="000000"/>
          <w:kern w:val="0"/>
          <w:sz w:val="24"/>
          <w:szCs w:val="24"/>
        </w:rPr>
        <w:t>8</w:t>
      </w:r>
      <w:r w:rsidRPr="00305E7D">
        <w:rPr>
          <w:rFonts w:asciiTheme="minorEastAsia" w:hAnsiTheme="minorEastAsia" w:cstheme="minorEastAsia" w:hint="eastAsia"/>
          <w:color w:val="000000"/>
          <w:kern w:val="0"/>
          <w:sz w:val="24"/>
          <w:szCs w:val="24"/>
        </w:rPr>
        <w:t>.</w:t>
      </w:r>
      <w:r w:rsidR="00966CB2">
        <w:rPr>
          <w:rFonts w:asciiTheme="minorEastAsia" w:hAnsiTheme="minorEastAsia" w:cstheme="minorEastAsia" w:hint="eastAsia"/>
          <w:color w:val="000000"/>
          <w:kern w:val="0"/>
          <w:sz w:val="24"/>
          <w:szCs w:val="24"/>
        </w:rPr>
        <w:t>41</w:t>
      </w:r>
      <w:r w:rsidRPr="00305E7D">
        <w:rPr>
          <w:rFonts w:ascii="宋体" w:hAnsi="宋体" w:hint="eastAsia"/>
          <w:color w:val="000000"/>
          <w:sz w:val="24"/>
        </w:rPr>
        <w:t>%</w:t>
      </w:r>
      <w:bookmarkEnd w:id="10"/>
      <w:bookmarkEnd w:id="11"/>
      <w:r w:rsidRPr="00305E7D">
        <w:rPr>
          <w:rFonts w:ascii="宋体" w:hAnsi="宋体" w:hint="eastAsia"/>
          <w:color w:val="000000"/>
          <w:sz w:val="24"/>
        </w:rPr>
        <w:t>。</w:t>
      </w:r>
      <w:r>
        <w:rPr>
          <w:rFonts w:ascii="宋体" w:hAnsi="宋体" w:hint="eastAsia"/>
          <w:color w:val="000000"/>
          <w:sz w:val="24"/>
        </w:rPr>
        <w:t>上述担保主要系公司因PPP项目投资或短期借款分别为宿松县振兴基础设施管理有限责任公司、亳州市</w:t>
      </w:r>
      <w:proofErr w:type="gramStart"/>
      <w:r>
        <w:rPr>
          <w:rFonts w:ascii="宋体" w:hAnsi="宋体" w:hint="eastAsia"/>
          <w:color w:val="000000"/>
          <w:sz w:val="24"/>
        </w:rPr>
        <w:t>祥居建设</w:t>
      </w:r>
      <w:proofErr w:type="gramEnd"/>
      <w:r>
        <w:rPr>
          <w:rFonts w:ascii="宋体" w:hAnsi="宋体" w:hint="eastAsia"/>
          <w:color w:val="000000"/>
          <w:sz w:val="24"/>
        </w:rPr>
        <w:t>工程有限公司、</w:t>
      </w:r>
      <w:proofErr w:type="gramStart"/>
      <w:r>
        <w:rPr>
          <w:rFonts w:ascii="宋体" w:hAnsi="宋体" w:hint="eastAsia"/>
          <w:color w:val="000000"/>
          <w:sz w:val="24"/>
        </w:rPr>
        <w:t>界首市齐美</w:t>
      </w:r>
      <w:proofErr w:type="gramEnd"/>
      <w:r>
        <w:rPr>
          <w:rFonts w:ascii="宋体" w:hAnsi="宋体" w:hint="eastAsia"/>
          <w:color w:val="000000"/>
          <w:sz w:val="24"/>
        </w:rPr>
        <w:t>项目管理有限公司、</w:t>
      </w:r>
      <w:proofErr w:type="gramStart"/>
      <w:r>
        <w:rPr>
          <w:rFonts w:ascii="宋体" w:hAnsi="宋体" w:hint="eastAsia"/>
          <w:color w:val="000000"/>
          <w:sz w:val="24"/>
        </w:rPr>
        <w:t>浙江交建城市</w:t>
      </w:r>
      <w:proofErr w:type="gramEnd"/>
      <w:r>
        <w:rPr>
          <w:rFonts w:ascii="宋体" w:hAnsi="宋体" w:hint="eastAsia"/>
          <w:color w:val="000000"/>
          <w:sz w:val="24"/>
        </w:rPr>
        <w:t>服务科技集团有限公司、安徽道霖建设工程有限公司、</w:t>
      </w:r>
      <w:r w:rsidRPr="00C106A5">
        <w:rPr>
          <w:rFonts w:ascii="宋体" w:hAnsi="宋体" w:hint="eastAsia"/>
          <w:color w:val="000000"/>
          <w:sz w:val="24"/>
        </w:rPr>
        <w:t>五河</w:t>
      </w:r>
      <w:proofErr w:type="gramStart"/>
      <w:r w:rsidR="00C75E12" w:rsidRPr="00C106A5">
        <w:rPr>
          <w:rFonts w:ascii="宋体" w:hAnsi="宋体" w:hint="eastAsia"/>
          <w:color w:val="000000"/>
          <w:sz w:val="24"/>
        </w:rPr>
        <w:t>祥</w:t>
      </w:r>
      <w:proofErr w:type="gramEnd"/>
      <w:r w:rsidR="00C75E12" w:rsidRPr="00C106A5">
        <w:rPr>
          <w:rFonts w:ascii="宋体" w:hAnsi="宋体" w:hint="eastAsia"/>
          <w:color w:val="000000"/>
          <w:sz w:val="24"/>
        </w:rPr>
        <w:t>源</w:t>
      </w:r>
      <w:r w:rsidR="00DC038B">
        <w:rPr>
          <w:rFonts w:ascii="宋体" w:hAnsi="宋体" w:hint="eastAsia"/>
          <w:color w:val="000000"/>
          <w:sz w:val="24"/>
        </w:rPr>
        <w:t>星河建设有限</w:t>
      </w:r>
      <w:r w:rsidRPr="00C106A5">
        <w:rPr>
          <w:rFonts w:ascii="宋体" w:hAnsi="宋体" w:hint="eastAsia"/>
          <w:color w:val="000000"/>
          <w:sz w:val="24"/>
        </w:rPr>
        <w:t>公司</w:t>
      </w:r>
      <w:r>
        <w:rPr>
          <w:rFonts w:ascii="宋体" w:hAnsi="宋体" w:hint="eastAsia"/>
          <w:color w:val="000000"/>
          <w:sz w:val="24"/>
        </w:rPr>
        <w:t>、</w:t>
      </w:r>
      <w:r>
        <w:rPr>
          <w:rFonts w:ascii="宋体" w:hAnsi="宋体" w:hint="eastAsia"/>
          <w:sz w:val="24"/>
        </w:rPr>
        <w:t>安徽通达盛材料科技有限公司</w:t>
      </w:r>
      <w:r>
        <w:rPr>
          <w:rFonts w:ascii="宋体" w:hAnsi="宋体" w:hint="eastAsia"/>
          <w:color w:val="000000"/>
          <w:sz w:val="24"/>
        </w:rPr>
        <w:t>等控股子公司进行的担保</w:t>
      </w:r>
      <w:r w:rsidR="00DC67BD">
        <w:rPr>
          <w:rFonts w:ascii="宋体" w:hAnsi="宋体" w:hint="eastAsia"/>
          <w:color w:val="000000"/>
          <w:sz w:val="24"/>
        </w:rPr>
        <w:t>。</w:t>
      </w:r>
    </w:p>
    <w:p w:rsidR="001B4A5B" w:rsidRDefault="001E0DF7">
      <w:pPr>
        <w:widowControl/>
        <w:adjustRightInd w:val="0"/>
        <w:snapToGrid w:val="0"/>
        <w:spacing w:line="360" w:lineRule="auto"/>
        <w:ind w:firstLine="600"/>
        <w:rPr>
          <w:rFonts w:ascii="宋体" w:hAnsi="宋体"/>
          <w:color w:val="000000"/>
          <w:sz w:val="24"/>
        </w:rPr>
      </w:pPr>
      <w:r>
        <w:rPr>
          <w:rFonts w:ascii="宋体" w:hAnsi="宋体" w:hint="eastAsia"/>
          <w:color w:val="000000"/>
          <w:sz w:val="24"/>
        </w:rPr>
        <w:t>截至本公告日，公司子公司</w:t>
      </w:r>
      <w:proofErr w:type="gramStart"/>
      <w:r>
        <w:rPr>
          <w:rFonts w:ascii="宋体" w:hAnsi="宋体" w:hint="eastAsia"/>
          <w:sz w:val="24"/>
        </w:rPr>
        <w:t>安徽交建建筑工程</w:t>
      </w:r>
      <w:proofErr w:type="gramEnd"/>
      <w:r>
        <w:rPr>
          <w:rFonts w:ascii="宋体" w:hAnsi="宋体" w:hint="eastAsia"/>
          <w:sz w:val="24"/>
        </w:rPr>
        <w:t>有限责任公司（以下简称“</w:t>
      </w:r>
      <w:bookmarkStart w:id="12" w:name="OLE_LINK8"/>
      <w:r>
        <w:rPr>
          <w:rFonts w:ascii="宋体" w:hAnsi="宋体" w:hint="eastAsia"/>
          <w:sz w:val="24"/>
        </w:rPr>
        <w:t>交建建筑</w:t>
      </w:r>
      <w:bookmarkEnd w:id="12"/>
      <w:r>
        <w:rPr>
          <w:rFonts w:ascii="宋体" w:hAnsi="宋体" w:hint="eastAsia"/>
          <w:sz w:val="24"/>
        </w:rPr>
        <w:t>”）</w:t>
      </w:r>
      <w:r>
        <w:rPr>
          <w:rFonts w:ascii="宋体" w:hAnsi="宋体" w:hint="eastAsia"/>
          <w:color w:val="000000"/>
          <w:sz w:val="24"/>
        </w:rPr>
        <w:t>存在逾期对外担保，逾期总额为</w:t>
      </w:r>
      <w:r>
        <w:rPr>
          <w:rFonts w:ascii="宋体" w:hAnsi="宋体" w:hint="eastAsia"/>
          <w:sz w:val="24"/>
        </w:rPr>
        <w:t>970万元</w:t>
      </w:r>
      <w:r>
        <w:rPr>
          <w:rFonts w:ascii="宋体" w:hAnsi="宋体" w:hint="eastAsia"/>
          <w:color w:val="000000"/>
          <w:sz w:val="24"/>
        </w:rPr>
        <w:t>。该担保</w:t>
      </w:r>
      <w:proofErr w:type="gramStart"/>
      <w:r>
        <w:rPr>
          <w:rFonts w:ascii="宋体" w:hAnsi="宋体" w:hint="eastAsia"/>
          <w:color w:val="000000"/>
          <w:sz w:val="24"/>
        </w:rPr>
        <w:t>系</w:t>
      </w:r>
      <w:r>
        <w:rPr>
          <w:rFonts w:ascii="宋体" w:hAnsi="宋体" w:hint="eastAsia"/>
          <w:sz w:val="24"/>
        </w:rPr>
        <w:t>交建建筑</w:t>
      </w:r>
      <w:proofErr w:type="gramEnd"/>
      <w:r>
        <w:rPr>
          <w:rFonts w:ascii="宋体" w:hAnsi="宋体" w:hint="eastAsia"/>
          <w:sz w:val="24"/>
        </w:rPr>
        <w:t>为下属公司</w:t>
      </w:r>
      <w:r w:rsidRPr="00C106A5">
        <w:rPr>
          <w:rFonts w:ascii="宋体" w:hAnsi="宋体" w:hint="eastAsia"/>
          <w:sz w:val="24"/>
        </w:rPr>
        <w:t>五河</w:t>
      </w:r>
      <w:proofErr w:type="gramStart"/>
      <w:r w:rsidRPr="00C106A5">
        <w:rPr>
          <w:rFonts w:ascii="宋体" w:hAnsi="宋体" w:hint="eastAsia"/>
          <w:sz w:val="24"/>
        </w:rPr>
        <w:t>祥</w:t>
      </w:r>
      <w:proofErr w:type="gramEnd"/>
      <w:r w:rsidRPr="00C106A5">
        <w:rPr>
          <w:rFonts w:ascii="宋体" w:hAnsi="宋体" w:hint="eastAsia"/>
          <w:sz w:val="24"/>
        </w:rPr>
        <w:t>源星河建设有限公司</w:t>
      </w:r>
      <w:bookmarkStart w:id="13" w:name="OLE_LINK3"/>
      <w:bookmarkStart w:id="14" w:name="OLE_LINK5"/>
      <w:r>
        <w:rPr>
          <w:rFonts w:ascii="宋体" w:hAnsi="宋体" w:hint="eastAsia"/>
          <w:sz w:val="24"/>
        </w:rPr>
        <w:t>970万元</w:t>
      </w:r>
      <w:bookmarkEnd w:id="13"/>
      <w:bookmarkEnd w:id="14"/>
      <w:r w:rsidR="00585030">
        <w:rPr>
          <w:rFonts w:ascii="宋体" w:hAnsi="宋体" w:hint="eastAsia"/>
          <w:sz w:val="24"/>
        </w:rPr>
        <w:t>银行借款提供连带责任保证，借款到期日为</w:t>
      </w:r>
      <w:r>
        <w:rPr>
          <w:rFonts w:ascii="宋体" w:hAnsi="宋体" w:hint="eastAsia"/>
          <w:sz w:val="24"/>
        </w:rPr>
        <w:t>2026年5月16日，被担保人于债务到期后15个交易日内未能履行还款义务。</w:t>
      </w:r>
      <w:proofErr w:type="gramStart"/>
      <w:r>
        <w:rPr>
          <w:rFonts w:ascii="宋体" w:hAnsi="宋体" w:hint="eastAsia"/>
          <w:sz w:val="24"/>
        </w:rPr>
        <w:t>交建建筑</w:t>
      </w:r>
      <w:proofErr w:type="gramEnd"/>
      <w:r>
        <w:rPr>
          <w:rFonts w:ascii="宋体" w:hAnsi="宋体" w:hint="eastAsia"/>
          <w:sz w:val="24"/>
        </w:rPr>
        <w:t>与相关方正在积极沟通，努力妥善处理上述逾期事项。公司将关注和重视该事项的进展，及时履行信息披露义务。</w:t>
      </w:r>
    </w:p>
    <w:p w:rsidR="001B4A5B" w:rsidRDefault="001B4A5B">
      <w:pPr>
        <w:widowControl/>
        <w:adjustRightInd w:val="0"/>
        <w:snapToGrid w:val="0"/>
        <w:spacing w:line="560" w:lineRule="exact"/>
        <w:rPr>
          <w:rFonts w:asciiTheme="minorEastAsia" w:hAnsiTheme="minorEastAsia" w:cstheme="minorEastAsia"/>
          <w:sz w:val="24"/>
          <w:szCs w:val="24"/>
        </w:rPr>
      </w:pPr>
    </w:p>
    <w:p w:rsidR="001B4A5B" w:rsidRDefault="001B4A5B">
      <w:pPr>
        <w:adjustRightInd w:val="0"/>
        <w:snapToGrid w:val="0"/>
        <w:spacing w:line="360" w:lineRule="auto"/>
        <w:rPr>
          <w:rFonts w:asciiTheme="minorEastAsia" w:hAnsiTheme="minorEastAsia"/>
          <w:bCs/>
          <w:sz w:val="24"/>
          <w:szCs w:val="24"/>
        </w:rPr>
      </w:pPr>
    </w:p>
    <w:p w:rsidR="001B4A5B" w:rsidRDefault="001E0DF7">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rsidR="001B4A5B" w:rsidRDefault="001B4A5B">
      <w:pPr>
        <w:adjustRightInd w:val="0"/>
        <w:snapToGrid w:val="0"/>
        <w:spacing w:line="360" w:lineRule="auto"/>
        <w:rPr>
          <w:rFonts w:asciiTheme="minorEastAsia" w:hAnsiTheme="minorEastAsia"/>
          <w:bCs/>
          <w:sz w:val="24"/>
          <w:szCs w:val="24"/>
        </w:rPr>
      </w:pPr>
    </w:p>
    <w:p w:rsidR="001B4A5B" w:rsidRDefault="001B4A5B">
      <w:pPr>
        <w:adjustRightInd w:val="0"/>
        <w:snapToGrid w:val="0"/>
        <w:spacing w:line="360" w:lineRule="auto"/>
        <w:rPr>
          <w:rFonts w:asciiTheme="minorEastAsia" w:hAnsiTheme="minorEastAsia"/>
          <w:bCs/>
          <w:sz w:val="24"/>
          <w:szCs w:val="24"/>
        </w:rPr>
      </w:pPr>
    </w:p>
    <w:p w:rsidR="001B4A5B" w:rsidRDefault="001E0DF7">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安徽省交通建设股份有限公司董事会</w:t>
      </w:r>
    </w:p>
    <w:p w:rsidR="001B4A5B" w:rsidRDefault="001E0DF7">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2026年7</w:t>
      </w:r>
      <w:r w:rsidR="007E6013">
        <w:rPr>
          <w:rFonts w:asciiTheme="minorEastAsia" w:hAnsiTheme="minorEastAsia" w:hint="eastAsia"/>
          <w:bCs/>
          <w:sz w:val="24"/>
          <w:szCs w:val="24"/>
        </w:rPr>
        <w:t>月23</w:t>
      </w:r>
      <w:r>
        <w:rPr>
          <w:rFonts w:asciiTheme="minorEastAsia" w:hAnsiTheme="minorEastAsia" w:hint="eastAsia"/>
          <w:bCs/>
          <w:sz w:val="24"/>
          <w:szCs w:val="24"/>
        </w:rPr>
        <w:t>日</w:t>
      </w:r>
    </w:p>
    <w:p w:rsidR="001B4A5B" w:rsidRDefault="001B4A5B">
      <w:pPr>
        <w:jc w:val="right"/>
        <w:rPr>
          <w:rFonts w:asciiTheme="minorEastAsia" w:hAnsiTheme="minorEastAsia"/>
          <w:b/>
          <w:sz w:val="24"/>
          <w:szCs w:val="24"/>
        </w:rPr>
      </w:pPr>
    </w:p>
    <w:sectPr w:rsidR="001B4A5B">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B3BE64B3" w15:done="0"/>
  <w15:commentEx w15:paraId="7C87A271" w15:done="0"/>
  <w15:commentEx w15:paraId="F8EB87E3" w15:done="0"/>
  <w15:commentEx w15:paraId="76A353C0" w15:done="0"/>
  <w15:commentEx w15:paraId="76761F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E92" w:rsidRDefault="00D03E92" w:rsidP="00433728">
      <w:r>
        <w:separator/>
      </w:r>
    </w:p>
  </w:endnote>
  <w:endnote w:type="continuationSeparator" w:id="0">
    <w:p w:rsidR="00D03E92" w:rsidRDefault="00D03E92" w:rsidP="0043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E92" w:rsidRDefault="00D03E92" w:rsidP="00433728">
      <w:r>
        <w:separator/>
      </w:r>
    </w:p>
  </w:footnote>
  <w:footnote w:type="continuationSeparator" w:id="0">
    <w:p w:rsidR="00D03E92" w:rsidRDefault="00D03E92" w:rsidP="00433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nsid w:val="52EA2A72"/>
    <w:multiLevelType w:val="singleLevel"/>
    <w:tmpl w:val="52EA2A72"/>
    <w:lvl w:ilvl="0">
      <w:start w:val="1"/>
      <w:numFmt w:val="chineseCounting"/>
      <w:suff w:val="nothing"/>
      <w:lvlText w:val="%1、"/>
      <w:lvlJc w:val="left"/>
      <w:rPr>
        <w:rFonts w:hint="eastAsia"/>
      </w:rPr>
    </w:lvl>
  </w:abstractNum>
  <w:abstractNum w:abstractNumId="3">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玲">
    <w15:presenceInfo w15:providerId="None" w15:userId="林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AB0FCB5A"/>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5492"/>
    <w:rsid w:val="000657A0"/>
    <w:rsid w:val="00071209"/>
    <w:rsid w:val="00071335"/>
    <w:rsid w:val="00071DCE"/>
    <w:rsid w:val="00071DFD"/>
    <w:rsid w:val="00071EFB"/>
    <w:rsid w:val="0007584E"/>
    <w:rsid w:val="0007700C"/>
    <w:rsid w:val="00083392"/>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0F9B"/>
    <w:rsid w:val="000A2CC0"/>
    <w:rsid w:val="000A2F81"/>
    <w:rsid w:val="000A3309"/>
    <w:rsid w:val="000A5346"/>
    <w:rsid w:val="000A581B"/>
    <w:rsid w:val="000A777E"/>
    <w:rsid w:val="000A779D"/>
    <w:rsid w:val="000B1C0F"/>
    <w:rsid w:val="000B26F4"/>
    <w:rsid w:val="000B5402"/>
    <w:rsid w:val="000B61DD"/>
    <w:rsid w:val="000B6EFB"/>
    <w:rsid w:val="000B7351"/>
    <w:rsid w:val="000C126A"/>
    <w:rsid w:val="000C1CD5"/>
    <w:rsid w:val="000C26F1"/>
    <w:rsid w:val="000C2A07"/>
    <w:rsid w:val="000C2BA7"/>
    <w:rsid w:val="000C4D9C"/>
    <w:rsid w:val="000C4F6E"/>
    <w:rsid w:val="000D0554"/>
    <w:rsid w:val="000D408E"/>
    <w:rsid w:val="000D4135"/>
    <w:rsid w:val="000D46D2"/>
    <w:rsid w:val="000D70E1"/>
    <w:rsid w:val="000D71C2"/>
    <w:rsid w:val="000E2BD7"/>
    <w:rsid w:val="000E4C4B"/>
    <w:rsid w:val="000E5CEE"/>
    <w:rsid w:val="000E5D69"/>
    <w:rsid w:val="000E5F2E"/>
    <w:rsid w:val="000E65BF"/>
    <w:rsid w:val="000F2FE3"/>
    <w:rsid w:val="000F32A6"/>
    <w:rsid w:val="000F39F7"/>
    <w:rsid w:val="000F4243"/>
    <w:rsid w:val="00102EE0"/>
    <w:rsid w:val="00105374"/>
    <w:rsid w:val="00110400"/>
    <w:rsid w:val="00110C53"/>
    <w:rsid w:val="00110FD3"/>
    <w:rsid w:val="00111FD6"/>
    <w:rsid w:val="00115BC8"/>
    <w:rsid w:val="00117BC7"/>
    <w:rsid w:val="00120E15"/>
    <w:rsid w:val="00122FC3"/>
    <w:rsid w:val="00123A27"/>
    <w:rsid w:val="0013329D"/>
    <w:rsid w:val="00134588"/>
    <w:rsid w:val="001345D6"/>
    <w:rsid w:val="00135412"/>
    <w:rsid w:val="00136B4D"/>
    <w:rsid w:val="00142572"/>
    <w:rsid w:val="00142BE7"/>
    <w:rsid w:val="00144A2D"/>
    <w:rsid w:val="00145904"/>
    <w:rsid w:val="00145AE4"/>
    <w:rsid w:val="00146AE6"/>
    <w:rsid w:val="00147BA3"/>
    <w:rsid w:val="001509BD"/>
    <w:rsid w:val="00154ECD"/>
    <w:rsid w:val="00154F63"/>
    <w:rsid w:val="001627BA"/>
    <w:rsid w:val="001635C5"/>
    <w:rsid w:val="00163F32"/>
    <w:rsid w:val="001656ED"/>
    <w:rsid w:val="001745A0"/>
    <w:rsid w:val="00174FAC"/>
    <w:rsid w:val="001763D0"/>
    <w:rsid w:val="00183AD3"/>
    <w:rsid w:val="001868A3"/>
    <w:rsid w:val="00186AC7"/>
    <w:rsid w:val="0019044B"/>
    <w:rsid w:val="00191AE4"/>
    <w:rsid w:val="00192312"/>
    <w:rsid w:val="00192FA9"/>
    <w:rsid w:val="001953C1"/>
    <w:rsid w:val="00196816"/>
    <w:rsid w:val="001A2701"/>
    <w:rsid w:val="001A2E2D"/>
    <w:rsid w:val="001A3084"/>
    <w:rsid w:val="001A4B40"/>
    <w:rsid w:val="001A5AD2"/>
    <w:rsid w:val="001A6EA4"/>
    <w:rsid w:val="001B0753"/>
    <w:rsid w:val="001B0861"/>
    <w:rsid w:val="001B0FAE"/>
    <w:rsid w:val="001B11FC"/>
    <w:rsid w:val="001B3894"/>
    <w:rsid w:val="001B39F3"/>
    <w:rsid w:val="001B4A5B"/>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0DF7"/>
    <w:rsid w:val="001E1D88"/>
    <w:rsid w:val="001E6D93"/>
    <w:rsid w:val="001E75C4"/>
    <w:rsid w:val="001F2083"/>
    <w:rsid w:val="001F422F"/>
    <w:rsid w:val="001F6B2B"/>
    <w:rsid w:val="00202534"/>
    <w:rsid w:val="002048A3"/>
    <w:rsid w:val="00206BC7"/>
    <w:rsid w:val="00207652"/>
    <w:rsid w:val="00207743"/>
    <w:rsid w:val="00213781"/>
    <w:rsid w:val="00214ACE"/>
    <w:rsid w:val="00215E68"/>
    <w:rsid w:val="00216775"/>
    <w:rsid w:val="002217D3"/>
    <w:rsid w:val="00224529"/>
    <w:rsid w:val="0022784F"/>
    <w:rsid w:val="00230F96"/>
    <w:rsid w:val="00231D36"/>
    <w:rsid w:val="0023362A"/>
    <w:rsid w:val="002350F8"/>
    <w:rsid w:val="002370D9"/>
    <w:rsid w:val="002432E5"/>
    <w:rsid w:val="002442E0"/>
    <w:rsid w:val="00244577"/>
    <w:rsid w:val="0024553B"/>
    <w:rsid w:val="00250A64"/>
    <w:rsid w:val="00250B9F"/>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4761"/>
    <w:rsid w:val="002C51A6"/>
    <w:rsid w:val="002C578E"/>
    <w:rsid w:val="002C73D0"/>
    <w:rsid w:val="002D11F5"/>
    <w:rsid w:val="002D1C0D"/>
    <w:rsid w:val="002D7A46"/>
    <w:rsid w:val="002E0F85"/>
    <w:rsid w:val="002E17BB"/>
    <w:rsid w:val="002E27D8"/>
    <w:rsid w:val="002E3CFE"/>
    <w:rsid w:val="002E5862"/>
    <w:rsid w:val="002E6FED"/>
    <w:rsid w:val="002F0218"/>
    <w:rsid w:val="002F4615"/>
    <w:rsid w:val="002F7887"/>
    <w:rsid w:val="00300E0C"/>
    <w:rsid w:val="00305E7D"/>
    <w:rsid w:val="003068DE"/>
    <w:rsid w:val="00306CA5"/>
    <w:rsid w:val="003071F3"/>
    <w:rsid w:val="00317BC2"/>
    <w:rsid w:val="003216A9"/>
    <w:rsid w:val="003216CC"/>
    <w:rsid w:val="0032367F"/>
    <w:rsid w:val="00323A21"/>
    <w:rsid w:val="0032458D"/>
    <w:rsid w:val="00324B82"/>
    <w:rsid w:val="003253F1"/>
    <w:rsid w:val="00325654"/>
    <w:rsid w:val="0032604F"/>
    <w:rsid w:val="00331C12"/>
    <w:rsid w:val="003325B7"/>
    <w:rsid w:val="00335113"/>
    <w:rsid w:val="0033790F"/>
    <w:rsid w:val="00337BE0"/>
    <w:rsid w:val="003402FE"/>
    <w:rsid w:val="003428F3"/>
    <w:rsid w:val="0034755D"/>
    <w:rsid w:val="00352DB3"/>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1DAF"/>
    <w:rsid w:val="00393988"/>
    <w:rsid w:val="00394A8C"/>
    <w:rsid w:val="00395F09"/>
    <w:rsid w:val="003966B0"/>
    <w:rsid w:val="003A016D"/>
    <w:rsid w:val="003A041B"/>
    <w:rsid w:val="003A3353"/>
    <w:rsid w:val="003A5862"/>
    <w:rsid w:val="003A594F"/>
    <w:rsid w:val="003A6E06"/>
    <w:rsid w:val="003B142A"/>
    <w:rsid w:val="003B5C0B"/>
    <w:rsid w:val="003B5E0F"/>
    <w:rsid w:val="003B6F09"/>
    <w:rsid w:val="003B772C"/>
    <w:rsid w:val="003C0DA5"/>
    <w:rsid w:val="003C16A8"/>
    <w:rsid w:val="003C6D08"/>
    <w:rsid w:val="003D0C6A"/>
    <w:rsid w:val="003D4895"/>
    <w:rsid w:val="003D508E"/>
    <w:rsid w:val="003E1749"/>
    <w:rsid w:val="003E2F2A"/>
    <w:rsid w:val="003E2F5B"/>
    <w:rsid w:val="003E3CC2"/>
    <w:rsid w:val="003E4198"/>
    <w:rsid w:val="003E4F31"/>
    <w:rsid w:val="003E6330"/>
    <w:rsid w:val="003F1A78"/>
    <w:rsid w:val="003F333E"/>
    <w:rsid w:val="003F59BF"/>
    <w:rsid w:val="003F5B8A"/>
    <w:rsid w:val="003F619C"/>
    <w:rsid w:val="003F651E"/>
    <w:rsid w:val="00404DF5"/>
    <w:rsid w:val="00405849"/>
    <w:rsid w:val="00405F2E"/>
    <w:rsid w:val="0040650F"/>
    <w:rsid w:val="004150E8"/>
    <w:rsid w:val="00423B5B"/>
    <w:rsid w:val="004240D4"/>
    <w:rsid w:val="00424E22"/>
    <w:rsid w:val="00425642"/>
    <w:rsid w:val="00425888"/>
    <w:rsid w:val="00426491"/>
    <w:rsid w:val="00427543"/>
    <w:rsid w:val="00427FE6"/>
    <w:rsid w:val="00430B69"/>
    <w:rsid w:val="00433728"/>
    <w:rsid w:val="0043754A"/>
    <w:rsid w:val="00437CE1"/>
    <w:rsid w:val="0044168F"/>
    <w:rsid w:val="00442A1B"/>
    <w:rsid w:val="00443012"/>
    <w:rsid w:val="004443A8"/>
    <w:rsid w:val="00444D15"/>
    <w:rsid w:val="004452CF"/>
    <w:rsid w:val="00445C36"/>
    <w:rsid w:val="004462D1"/>
    <w:rsid w:val="00447880"/>
    <w:rsid w:val="00447E97"/>
    <w:rsid w:val="0046022C"/>
    <w:rsid w:val="00460544"/>
    <w:rsid w:val="0046389B"/>
    <w:rsid w:val="00463EC0"/>
    <w:rsid w:val="004640B3"/>
    <w:rsid w:val="004677A9"/>
    <w:rsid w:val="004700D5"/>
    <w:rsid w:val="00471C18"/>
    <w:rsid w:val="00472CF3"/>
    <w:rsid w:val="004770E5"/>
    <w:rsid w:val="00482007"/>
    <w:rsid w:val="004824A9"/>
    <w:rsid w:val="0048261B"/>
    <w:rsid w:val="0048475F"/>
    <w:rsid w:val="00484A20"/>
    <w:rsid w:val="00484CD8"/>
    <w:rsid w:val="00490A56"/>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4DA9"/>
    <w:rsid w:val="004C7913"/>
    <w:rsid w:val="004D2D6C"/>
    <w:rsid w:val="004D2FF1"/>
    <w:rsid w:val="004D4A66"/>
    <w:rsid w:val="004D55A9"/>
    <w:rsid w:val="004D6C6D"/>
    <w:rsid w:val="004D6D5C"/>
    <w:rsid w:val="004D76A4"/>
    <w:rsid w:val="004E35CE"/>
    <w:rsid w:val="004E6841"/>
    <w:rsid w:val="004E6DEE"/>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40A1"/>
    <w:rsid w:val="005173B0"/>
    <w:rsid w:val="00521184"/>
    <w:rsid w:val="0052623E"/>
    <w:rsid w:val="00526671"/>
    <w:rsid w:val="00527414"/>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60B7B"/>
    <w:rsid w:val="00561A5A"/>
    <w:rsid w:val="005633F3"/>
    <w:rsid w:val="005658C9"/>
    <w:rsid w:val="005666D1"/>
    <w:rsid w:val="005755D1"/>
    <w:rsid w:val="00580A5C"/>
    <w:rsid w:val="00580F42"/>
    <w:rsid w:val="0058191C"/>
    <w:rsid w:val="00581D6A"/>
    <w:rsid w:val="00585030"/>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6B8A"/>
    <w:rsid w:val="005D7D35"/>
    <w:rsid w:val="005E05A5"/>
    <w:rsid w:val="005E0600"/>
    <w:rsid w:val="005E0636"/>
    <w:rsid w:val="005E1DCC"/>
    <w:rsid w:val="005E1F3C"/>
    <w:rsid w:val="005E2BF5"/>
    <w:rsid w:val="005E344D"/>
    <w:rsid w:val="005E70DF"/>
    <w:rsid w:val="005F0F25"/>
    <w:rsid w:val="005F0FC0"/>
    <w:rsid w:val="005F24D8"/>
    <w:rsid w:val="005F5073"/>
    <w:rsid w:val="005F6043"/>
    <w:rsid w:val="005F6FED"/>
    <w:rsid w:val="006007C9"/>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10CF"/>
    <w:rsid w:val="00644C25"/>
    <w:rsid w:val="0064661F"/>
    <w:rsid w:val="0064773D"/>
    <w:rsid w:val="0064798C"/>
    <w:rsid w:val="00650B0F"/>
    <w:rsid w:val="00652AAD"/>
    <w:rsid w:val="00654590"/>
    <w:rsid w:val="00654F20"/>
    <w:rsid w:val="0065550D"/>
    <w:rsid w:val="006579D6"/>
    <w:rsid w:val="006634E1"/>
    <w:rsid w:val="00674103"/>
    <w:rsid w:val="0067426E"/>
    <w:rsid w:val="00674AEB"/>
    <w:rsid w:val="00675CB6"/>
    <w:rsid w:val="006775D3"/>
    <w:rsid w:val="006800B3"/>
    <w:rsid w:val="00681310"/>
    <w:rsid w:val="00681474"/>
    <w:rsid w:val="00681F63"/>
    <w:rsid w:val="00686268"/>
    <w:rsid w:val="00691E10"/>
    <w:rsid w:val="00692118"/>
    <w:rsid w:val="00692532"/>
    <w:rsid w:val="00695C7D"/>
    <w:rsid w:val="006965D0"/>
    <w:rsid w:val="0069742F"/>
    <w:rsid w:val="006A0A03"/>
    <w:rsid w:val="006A2470"/>
    <w:rsid w:val="006A2D38"/>
    <w:rsid w:val="006A2F56"/>
    <w:rsid w:val="006A306A"/>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17D6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6E1C"/>
    <w:rsid w:val="007672B9"/>
    <w:rsid w:val="0077016A"/>
    <w:rsid w:val="007755A3"/>
    <w:rsid w:val="00775E7C"/>
    <w:rsid w:val="00783EEA"/>
    <w:rsid w:val="00783FAF"/>
    <w:rsid w:val="00792C7B"/>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D35"/>
    <w:rsid w:val="007E6013"/>
    <w:rsid w:val="007F1A07"/>
    <w:rsid w:val="007F23D2"/>
    <w:rsid w:val="007F2DFB"/>
    <w:rsid w:val="007F2F92"/>
    <w:rsid w:val="007F3AEE"/>
    <w:rsid w:val="007F4653"/>
    <w:rsid w:val="007F471F"/>
    <w:rsid w:val="00800893"/>
    <w:rsid w:val="00801DB9"/>
    <w:rsid w:val="00801EFA"/>
    <w:rsid w:val="00803176"/>
    <w:rsid w:val="008037AC"/>
    <w:rsid w:val="00806033"/>
    <w:rsid w:val="00806DD0"/>
    <w:rsid w:val="00806E59"/>
    <w:rsid w:val="008073A7"/>
    <w:rsid w:val="0080759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31F8"/>
    <w:rsid w:val="008639D9"/>
    <w:rsid w:val="00865F95"/>
    <w:rsid w:val="0087074B"/>
    <w:rsid w:val="00871507"/>
    <w:rsid w:val="0087601E"/>
    <w:rsid w:val="00876218"/>
    <w:rsid w:val="00876CAD"/>
    <w:rsid w:val="00876D1B"/>
    <w:rsid w:val="008804AB"/>
    <w:rsid w:val="00882C4D"/>
    <w:rsid w:val="0088305F"/>
    <w:rsid w:val="00885291"/>
    <w:rsid w:val="0088596B"/>
    <w:rsid w:val="008914E2"/>
    <w:rsid w:val="00895C85"/>
    <w:rsid w:val="00895E83"/>
    <w:rsid w:val="008A2795"/>
    <w:rsid w:val="008A2A43"/>
    <w:rsid w:val="008A402C"/>
    <w:rsid w:val="008A5DB4"/>
    <w:rsid w:val="008A5F7E"/>
    <w:rsid w:val="008A6969"/>
    <w:rsid w:val="008A7D7C"/>
    <w:rsid w:val="008B379F"/>
    <w:rsid w:val="008B3809"/>
    <w:rsid w:val="008B5D12"/>
    <w:rsid w:val="008B67DC"/>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5309"/>
    <w:rsid w:val="008D75D1"/>
    <w:rsid w:val="008E2909"/>
    <w:rsid w:val="008E371A"/>
    <w:rsid w:val="008E4F0C"/>
    <w:rsid w:val="008E596B"/>
    <w:rsid w:val="008F054A"/>
    <w:rsid w:val="008F15CA"/>
    <w:rsid w:val="008F2ACB"/>
    <w:rsid w:val="008F3D66"/>
    <w:rsid w:val="008F7EB1"/>
    <w:rsid w:val="009002EA"/>
    <w:rsid w:val="009003F6"/>
    <w:rsid w:val="00902240"/>
    <w:rsid w:val="00904E4D"/>
    <w:rsid w:val="00906349"/>
    <w:rsid w:val="00906B99"/>
    <w:rsid w:val="00913296"/>
    <w:rsid w:val="009154D9"/>
    <w:rsid w:val="00915F14"/>
    <w:rsid w:val="00916FD9"/>
    <w:rsid w:val="009178E3"/>
    <w:rsid w:val="00926436"/>
    <w:rsid w:val="009278A1"/>
    <w:rsid w:val="00927CC9"/>
    <w:rsid w:val="00930785"/>
    <w:rsid w:val="00930E04"/>
    <w:rsid w:val="00931325"/>
    <w:rsid w:val="0093179D"/>
    <w:rsid w:val="00932D84"/>
    <w:rsid w:val="009333E2"/>
    <w:rsid w:val="00933ABB"/>
    <w:rsid w:val="00933BFC"/>
    <w:rsid w:val="00941234"/>
    <w:rsid w:val="0094186D"/>
    <w:rsid w:val="00942575"/>
    <w:rsid w:val="0094357B"/>
    <w:rsid w:val="00945D56"/>
    <w:rsid w:val="00946D24"/>
    <w:rsid w:val="00947FFA"/>
    <w:rsid w:val="00950AAF"/>
    <w:rsid w:val="00951D84"/>
    <w:rsid w:val="009540D5"/>
    <w:rsid w:val="0095546D"/>
    <w:rsid w:val="00955841"/>
    <w:rsid w:val="0095624A"/>
    <w:rsid w:val="00960A55"/>
    <w:rsid w:val="00961680"/>
    <w:rsid w:val="00961884"/>
    <w:rsid w:val="009620A2"/>
    <w:rsid w:val="009628E8"/>
    <w:rsid w:val="00966207"/>
    <w:rsid w:val="00966C93"/>
    <w:rsid w:val="00966CB2"/>
    <w:rsid w:val="00966D57"/>
    <w:rsid w:val="00967711"/>
    <w:rsid w:val="00967785"/>
    <w:rsid w:val="009704A2"/>
    <w:rsid w:val="00970E60"/>
    <w:rsid w:val="009717F8"/>
    <w:rsid w:val="00971E03"/>
    <w:rsid w:val="009722CB"/>
    <w:rsid w:val="00974212"/>
    <w:rsid w:val="0097707A"/>
    <w:rsid w:val="00977C25"/>
    <w:rsid w:val="009828C4"/>
    <w:rsid w:val="00983F0D"/>
    <w:rsid w:val="00985308"/>
    <w:rsid w:val="0099203A"/>
    <w:rsid w:val="0099345F"/>
    <w:rsid w:val="00996DF6"/>
    <w:rsid w:val="00997254"/>
    <w:rsid w:val="009A1B98"/>
    <w:rsid w:val="009A240C"/>
    <w:rsid w:val="009A415C"/>
    <w:rsid w:val="009A5C7D"/>
    <w:rsid w:val="009A5DAF"/>
    <w:rsid w:val="009A6874"/>
    <w:rsid w:val="009A7601"/>
    <w:rsid w:val="009B026F"/>
    <w:rsid w:val="009B3ABD"/>
    <w:rsid w:val="009B439B"/>
    <w:rsid w:val="009B7AEF"/>
    <w:rsid w:val="009C16F8"/>
    <w:rsid w:val="009C64B4"/>
    <w:rsid w:val="009D2747"/>
    <w:rsid w:val="009D3111"/>
    <w:rsid w:val="009D3181"/>
    <w:rsid w:val="009D334A"/>
    <w:rsid w:val="009D5EB8"/>
    <w:rsid w:val="009D6FBE"/>
    <w:rsid w:val="009E13E0"/>
    <w:rsid w:val="009E1B59"/>
    <w:rsid w:val="009E2422"/>
    <w:rsid w:val="009E3118"/>
    <w:rsid w:val="009E3688"/>
    <w:rsid w:val="009E3815"/>
    <w:rsid w:val="009E3C2D"/>
    <w:rsid w:val="009E3F9D"/>
    <w:rsid w:val="009E714A"/>
    <w:rsid w:val="009E7873"/>
    <w:rsid w:val="009E7BC9"/>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1765A"/>
    <w:rsid w:val="00A203FC"/>
    <w:rsid w:val="00A20428"/>
    <w:rsid w:val="00A2230A"/>
    <w:rsid w:val="00A2244E"/>
    <w:rsid w:val="00A23612"/>
    <w:rsid w:val="00A23A2C"/>
    <w:rsid w:val="00A24451"/>
    <w:rsid w:val="00A25B82"/>
    <w:rsid w:val="00A3014C"/>
    <w:rsid w:val="00A304A8"/>
    <w:rsid w:val="00A31830"/>
    <w:rsid w:val="00A327AA"/>
    <w:rsid w:val="00A32DDA"/>
    <w:rsid w:val="00A3732D"/>
    <w:rsid w:val="00A37EFE"/>
    <w:rsid w:val="00A409D2"/>
    <w:rsid w:val="00A4105C"/>
    <w:rsid w:val="00A41507"/>
    <w:rsid w:val="00A41B30"/>
    <w:rsid w:val="00A41D14"/>
    <w:rsid w:val="00A4206C"/>
    <w:rsid w:val="00A455B0"/>
    <w:rsid w:val="00A473BE"/>
    <w:rsid w:val="00A47ADF"/>
    <w:rsid w:val="00A51842"/>
    <w:rsid w:val="00A52454"/>
    <w:rsid w:val="00A5274A"/>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64BD"/>
    <w:rsid w:val="00A9720D"/>
    <w:rsid w:val="00A975F8"/>
    <w:rsid w:val="00A979DD"/>
    <w:rsid w:val="00AA1C47"/>
    <w:rsid w:val="00AA3C83"/>
    <w:rsid w:val="00AA5E72"/>
    <w:rsid w:val="00AA6069"/>
    <w:rsid w:val="00AA7102"/>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AF79DA"/>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3661"/>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4C6D"/>
    <w:rsid w:val="00BE614C"/>
    <w:rsid w:val="00BE67AE"/>
    <w:rsid w:val="00BF17E1"/>
    <w:rsid w:val="00BF1E70"/>
    <w:rsid w:val="00BF2FE9"/>
    <w:rsid w:val="00BF47CB"/>
    <w:rsid w:val="00C01659"/>
    <w:rsid w:val="00C02066"/>
    <w:rsid w:val="00C027BB"/>
    <w:rsid w:val="00C034E6"/>
    <w:rsid w:val="00C062AE"/>
    <w:rsid w:val="00C06B3F"/>
    <w:rsid w:val="00C106A5"/>
    <w:rsid w:val="00C13F3C"/>
    <w:rsid w:val="00C144FC"/>
    <w:rsid w:val="00C154E0"/>
    <w:rsid w:val="00C1607F"/>
    <w:rsid w:val="00C16743"/>
    <w:rsid w:val="00C176BF"/>
    <w:rsid w:val="00C17AE0"/>
    <w:rsid w:val="00C17F7C"/>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3606"/>
    <w:rsid w:val="00C7509C"/>
    <w:rsid w:val="00C75E12"/>
    <w:rsid w:val="00C76965"/>
    <w:rsid w:val="00C76AE5"/>
    <w:rsid w:val="00C81131"/>
    <w:rsid w:val="00C823BD"/>
    <w:rsid w:val="00C823C0"/>
    <w:rsid w:val="00C82ADF"/>
    <w:rsid w:val="00C85898"/>
    <w:rsid w:val="00C85B23"/>
    <w:rsid w:val="00C85DFC"/>
    <w:rsid w:val="00C87D04"/>
    <w:rsid w:val="00C87EFC"/>
    <w:rsid w:val="00C914B2"/>
    <w:rsid w:val="00C93E0F"/>
    <w:rsid w:val="00C96AA0"/>
    <w:rsid w:val="00C96B4E"/>
    <w:rsid w:val="00C9754C"/>
    <w:rsid w:val="00CA40B0"/>
    <w:rsid w:val="00CA5963"/>
    <w:rsid w:val="00CA5F3C"/>
    <w:rsid w:val="00CA6285"/>
    <w:rsid w:val="00CA62D8"/>
    <w:rsid w:val="00CA6AB8"/>
    <w:rsid w:val="00CB23BD"/>
    <w:rsid w:val="00CB3998"/>
    <w:rsid w:val="00CB5618"/>
    <w:rsid w:val="00CB577A"/>
    <w:rsid w:val="00CC290D"/>
    <w:rsid w:val="00CC483E"/>
    <w:rsid w:val="00CC7B96"/>
    <w:rsid w:val="00CD0519"/>
    <w:rsid w:val="00CD09B1"/>
    <w:rsid w:val="00CD2075"/>
    <w:rsid w:val="00CD4E82"/>
    <w:rsid w:val="00CD5F14"/>
    <w:rsid w:val="00CD63F7"/>
    <w:rsid w:val="00CD6A04"/>
    <w:rsid w:val="00CE0890"/>
    <w:rsid w:val="00CE374C"/>
    <w:rsid w:val="00CE4A6D"/>
    <w:rsid w:val="00CE5795"/>
    <w:rsid w:val="00CE63C1"/>
    <w:rsid w:val="00CF06F3"/>
    <w:rsid w:val="00CF1E4D"/>
    <w:rsid w:val="00CF2A56"/>
    <w:rsid w:val="00CF44E4"/>
    <w:rsid w:val="00CF46A3"/>
    <w:rsid w:val="00CF5FE7"/>
    <w:rsid w:val="00D03E92"/>
    <w:rsid w:val="00D07067"/>
    <w:rsid w:val="00D075AA"/>
    <w:rsid w:val="00D10370"/>
    <w:rsid w:val="00D11861"/>
    <w:rsid w:val="00D11D57"/>
    <w:rsid w:val="00D15067"/>
    <w:rsid w:val="00D1557F"/>
    <w:rsid w:val="00D16C7C"/>
    <w:rsid w:val="00D16E03"/>
    <w:rsid w:val="00D200F8"/>
    <w:rsid w:val="00D208E9"/>
    <w:rsid w:val="00D2146D"/>
    <w:rsid w:val="00D234C0"/>
    <w:rsid w:val="00D23EC6"/>
    <w:rsid w:val="00D25D68"/>
    <w:rsid w:val="00D2601F"/>
    <w:rsid w:val="00D27CC0"/>
    <w:rsid w:val="00D30E41"/>
    <w:rsid w:val="00D31534"/>
    <w:rsid w:val="00D32EF8"/>
    <w:rsid w:val="00D33282"/>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3B77"/>
    <w:rsid w:val="00D83E3D"/>
    <w:rsid w:val="00D84631"/>
    <w:rsid w:val="00D87AB7"/>
    <w:rsid w:val="00D9330E"/>
    <w:rsid w:val="00D970C8"/>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038B"/>
    <w:rsid w:val="00DC13DB"/>
    <w:rsid w:val="00DC3E00"/>
    <w:rsid w:val="00DC4908"/>
    <w:rsid w:val="00DC529E"/>
    <w:rsid w:val="00DC5BD7"/>
    <w:rsid w:val="00DC678B"/>
    <w:rsid w:val="00DC67BD"/>
    <w:rsid w:val="00DD0F39"/>
    <w:rsid w:val="00DD1C1A"/>
    <w:rsid w:val="00DD1D73"/>
    <w:rsid w:val="00DD24C7"/>
    <w:rsid w:val="00DD2C71"/>
    <w:rsid w:val="00DD402D"/>
    <w:rsid w:val="00DD5114"/>
    <w:rsid w:val="00DD63D0"/>
    <w:rsid w:val="00DD6882"/>
    <w:rsid w:val="00DD7257"/>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54DE"/>
    <w:rsid w:val="00E279C7"/>
    <w:rsid w:val="00E27F47"/>
    <w:rsid w:val="00E30693"/>
    <w:rsid w:val="00E337B2"/>
    <w:rsid w:val="00E36046"/>
    <w:rsid w:val="00E368C1"/>
    <w:rsid w:val="00E42686"/>
    <w:rsid w:val="00E45713"/>
    <w:rsid w:val="00E46E94"/>
    <w:rsid w:val="00E5141A"/>
    <w:rsid w:val="00E525EF"/>
    <w:rsid w:val="00E52B61"/>
    <w:rsid w:val="00E542ED"/>
    <w:rsid w:val="00E551C4"/>
    <w:rsid w:val="00E5608B"/>
    <w:rsid w:val="00E564F8"/>
    <w:rsid w:val="00E57237"/>
    <w:rsid w:val="00E57487"/>
    <w:rsid w:val="00E57F99"/>
    <w:rsid w:val="00E61E73"/>
    <w:rsid w:val="00E64429"/>
    <w:rsid w:val="00E649E5"/>
    <w:rsid w:val="00E65054"/>
    <w:rsid w:val="00E6534B"/>
    <w:rsid w:val="00E66566"/>
    <w:rsid w:val="00E66780"/>
    <w:rsid w:val="00E6678D"/>
    <w:rsid w:val="00E667F5"/>
    <w:rsid w:val="00E705B8"/>
    <w:rsid w:val="00E711DA"/>
    <w:rsid w:val="00E7715F"/>
    <w:rsid w:val="00E773DC"/>
    <w:rsid w:val="00E810AC"/>
    <w:rsid w:val="00E828AC"/>
    <w:rsid w:val="00E87280"/>
    <w:rsid w:val="00E87600"/>
    <w:rsid w:val="00E87CC3"/>
    <w:rsid w:val="00E91098"/>
    <w:rsid w:val="00E9210B"/>
    <w:rsid w:val="00EA3AE2"/>
    <w:rsid w:val="00EA4CD3"/>
    <w:rsid w:val="00EA4FFB"/>
    <w:rsid w:val="00EA6164"/>
    <w:rsid w:val="00EA7A01"/>
    <w:rsid w:val="00EA7CCD"/>
    <w:rsid w:val="00EB154B"/>
    <w:rsid w:val="00EB234D"/>
    <w:rsid w:val="00EB30B0"/>
    <w:rsid w:val="00EB5C44"/>
    <w:rsid w:val="00EB5FE0"/>
    <w:rsid w:val="00EC185B"/>
    <w:rsid w:val="00EC428E"/>
    <w:rsid w:val="00EC50AD"/>
    <w:rsid w:val="00EC6872"/>
    <w:rsid w:val="00ED0449"/>
    <w:rsid w:val="00ED1087"/>
    <w:rsid w:val="00ED59CC"/>
    <w:rsid w:val="00ED5A7B"/>
    <w:rsid w:val="00ED6144"/>
    <w:rsid w:val="00ED769C"/>
    <w:rsid w:val="00EE1C35"/>
    <w:rsid w:val="00EE2292"/>
    <w:rsid w:val="00EE372B"/>
    <w:rsid w:val="00EE4651"/>
    <w:rsid w:val="00EE7822"/>
    <w:rsid w:val="00EE7ED0"/>
    <w:rsid w:val="00EF01C1"/>
    <w:rsid w:val="00EF09B7"/>
    <w:rsid w:val="00EF16B0"/>
    <w:rsid w:val="00EF18F6"/>
    <w:rsid w:val="00EF6CA7"/>
    <w:rsid w:val="00EF7B9C"/>
    <w:rsid w:val="00F00F7F"/>
    <w:rsid w:val="00F02848"/>
    <w:rsid w:val="00F03447"/>
    <w:rsid w:val="00F05B1C"/>
    <w:rsid w:val="00F119AC"/>
    <w:rsid w:val="00F12B7F"/>
    <w:rsid w:val="00F135AB"/>
    <w:rsid w:val="00F14B55"/>
    <w:rsid w:val="00F14EC9"/>
    <w:rsid w:val="00F154D3"/>
    <w:rsid w:val="00F15DF3"/>
    <w:rsid w:val="00F16609"/>
    <w:rsid w:val="00F16AE3"/>
    <w:rsid w:val="00F2023C"/>
    <w:rsid w:val="00F20512"/>
    <w:rsid w:val="00F23425"/>
    <w:rsid w:val="00F23596"/>
    <w:rsid w:val="00F244D4"/>
    <w:rsid w:val="00F26062"/>
    <w:rsid w:val="00F330F8"/>
    <w:rsid w:val="00F350B8"/>
    <w:rsid w:val="00F35B50"/>
    <w:rsid w:val="00F378BC"/>
    <w:rsid w:val="00F37EDA"/>
    <w:rsid w:val="00F4014E"/>
    <w:rsid w:val="00F41415"/>
    <w:rsid w:val="00F437CD"/>
    <w:rsid w:val="00F4394B"/>
    <w:rsid w:val="00F44A63"/>
    <w:rsid w:val="00F45334"/>
    <w:rsid w:val="00F476B3"/>
    <w:rsid w:val="00F477AC"/>
    <w:rsid w:val="00F479E9"/>
    <w:rsid w:val="00F501EF"/>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15CD"/>
    <w:rsid w:val="00F87EFB"/>
    <w:rsid w:val="00F90C71"/>
    <w:rsid w:val="00F91F35"/>
    <w:rsid w:val="00F922A6"/>
    <w:rsid w:val="00F94792"/>
    <w:rsid w:val="00F96A74"/>
    <w:rsid w:val="00F97056"/>
    <w:rsid w:val="00F97B41"/>
    <w:rsid w:val="00FA2572"/>
    <w:rsid w:val="00FA28FE"/>
    <w:rsid w:val="00FA4372"/>
    <w:rsid w:val="00FA5CE2"/>
    <w:rsid w:val="00FB0403"/>
    <w:rsid w:val="00FB33C3"/>
    <w:rsid w:val="00FB5F54"/>
    <w:rsid w:val="00FB6C04"/>
    <w:rsid w:val="00FB78F5"/>
    <w:rsid w:val="00FC2613"/>
    <w:rsid w:val="00FC4C29"/>
    <w:rsid w:val="00FD1625"/>
    <w:rsid w:val="00FD1905"/>
    <w:rsid w:val="00FD20A5"/>
    <w:rsid w:val="00FD3374"/>
    <w:rsid w:val="00FD353F"/>
    <w:rsid w:val="00FD4E57"/>
    <w:rsid w:val="00FD7736"/>
    <w:rsid w:val="00FE102D"/>
    <w:rsid w:val="00FE1CA2"/>
    <w:rsid w:val="00FE30A1"/>
    <w:rsid w:val="00FE4655"/>
    <w:rsid w:val="00FE46A9"/>
    <w:rsid w:val="00FE4A6A"/>
    <w:rsid w:val="00FE6863"/>
    <w:rsid w:val="00FF1D89"/>
    <w:rsid w:val="00FF1E2E"/>
    <w:rsid w:val="00FF22CF"/>
    <w:rsid w:val="00FF2991"/>
    <w:rsid w:val="00FF4DF1"/>
    <w:rsid w:val="00FF5B20"/>
    <w:rsid w:val="00FF5D8D"/>
    <w:rsid w:val="2B0FBAD2"/>
    <w:rsid w:val="5D0930EE"/>
    <w:rsid w:val="73120609"/>
    <w:rsid w:val="779A9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b">
    <w:name w:val="List Paragraph"/>
    <w:basedOn w:val="a"/>
    <w:uiPriority w:val="34"/>
    <w:qFormat/>
    <w:pPr>
      <w:ind w:firstLineChars="200" w:firstLine="420"/>
    </w:pPr>
  </w:style>
  <w:style w:type="character" w:styleId="ac">
    <w:name w:val="Placeholder Text"/>
    <w:basedOn w:val="a0"/>
    <w:uiPriority w:val="99"/>
    <w:semiHidden/>
    <w:qFormat/>
    <w:rPr>
      <w:color w:val="auto"/>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qFormat/>
  </w:style>
  <w:style w:type="character" w:customStyle="1" w:styleId="20">
    <w:name w:val="样式2"/>
    <w:basedOn w:val="10"/>
    <w:uiPriority w:val="1"/>
    <w:qFormat/>
  </w:style>
  <w:style w:type="character" w:customStyle="1" w:styleId="3">
    <w:name w:val="样式3"/>
    <w:basedOn w:val="10"/>
    <w:uiPriority w:val="1"/>
    <w:qFormat/>
  </w:style>
  <w:style w:type="character" w:customStyle="1" w:styleId="4">
    <w:name w:val="样式4"/>
    <w:basedOn w:val="10"/>
    <w:uiPriority w:val="1"/>
    <w:qFormat/>
  </w:style>
  <w:style w:type="character" w:customStyle="1" w:styleId="5">
    <w:name w:val="样式5"/>
    <w:basedOn w:val="10"/>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Char0">
    <w:name w:val="批注文字 Char"/>
    <w:basedOn w:val="a0"/>
    <w:link w:val="a4"/>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Char4">
    <w:name w:val="批注主题 Char"/>
    <w:basedOn w:val="Char0"/>
    <w:link w:val="a8"/>
    <w:uiPriority w:val="99"/>
    <w:semiHidden/>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0646D8B9-4CB3-4B6D-B9D1-AC79FFEFD79F}"/>
      </w:docPartPr>
      <w:docPartBody>
        <w:p w:rsidR="008D2EBA" w:rsidRDefault="004D2429">
          <w:pPr>
            <w:pStyle w:val="6D5B3E427E2F473290871AA622B3CDE51"/>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32CF6"/>
    <w:rsid w:val="000343D6"/>
    <w:rsid w:val="0004422D"/>
    <w:rsid w:val="00046446"/>
    <w:rsid w:val="00051238"/>
    <w:rsid w:val="00064914"/>
    <w:rsid w:val="000777D0"/>
    <w:rsid w:val="00083392"/>
    <w:rsid w:val="00091B04"/>
    <w:rsid w:val="000927E9"/>
    <w:rsid w:val="000B72CA"/>
    <w:rsid w:val="000D5200"/>
    <w:rsid w:val="000E3071"/>
    <w:rsid w:val="0011090A"/>
    <w:rsid w:val="00111BD1"/>
    <w:rsid w:val="0013460A"/>
    <w:rsid w:val="00145670"/>
    <w:rsid w:val="0016580D"/>
    <w:rsid w:val="00171F41"/>
    <w:rsid w:val="0019225F"/>
    <w:rsid w:val="001D5BCD"/>
    <w:rsid w:val="001D6115"/>
    <w:rsid w:val="00206D8E"/>
    <w:rsid w:val="002143E6"/>
    <w:rsid w:val="00256D89"/>
    <w:rsid w:val="00267098"/>
    <w:rsid w:val="00282A8F"/>
    <w:rsid w:val="002A7CA6"/>
    <w:rsid w:val="002C7A73"/>
    <w:rsid w:val="002D1206"/>
    <w:rsid w:val="002E6255"/>
    <w:rsid w:val="00306E3D"/>
    <w:rsid w:val="00316D69"/>
    <w:rsid w:val="0033790F"/>
    <w:rsid w:val="0036106E"/>
    <w:rsid w:val="00376DD0"/>
    <w:rsid w:val="003810DE"/>
    <w:rsid w:val="003906EF"/>
    <w:rsid w:val="003B04EC"/>
    <w:rsid w:val="003B50D8"/>
    <w:rsid w:val="003D385E"/>
    <w:rsid w:val="004102F9"/>
    <w:rsid w:val="00425888"/>
    <w:rsid w:val="0043069B"/>
    <w:rsid w:val="00495DE2"/>
    <w:rsid w:val="004A1379"/>
    <w:rsid w:val="004A2790"/>
    <w:rsid w:val="004A4D38"/>
    <w:rsid w:val="004B104B"/>
    <w:rsid w:val="004B2A73"/>
    <w:rsid w:val="004B46C6"/>
    <w:rsid w:val="004B72D1"/>
    <w:rsid w:val="004D2429"/>
    <w:rsid w:val="004E2C00"/>
    <w:rsid w:val="00505B16"/>
    <w:rsid w:val="005140A1"/>
    <w:rsid w:val="00524560"/>
    <w:rsid w:val="0052623E"/>
    <w:rsid w:val="005311D7"/>
    <w:rsid w:val="005409B4"/>
    <w:rsid w:val="00541ABD"/>
    <w:rsid w:val="0058791E"/>
    <w:rsid w:val="005A02F7"/>
    <w:rsid w:val="005B1E3A"/>
    <w:rsid w:val="005D54A9"/>
    <w:rsid w:val="00602E7D"/>
    <w:rsid w:val="00633C9B"/>
    <w:rsid w:val="00645CB1"/>
    <w:rsid w:val="00687612"/>
    <w:rsid w:val="006B7BE4"/>
    <w:rsid w:val="006F4335"/>
    <w:rsid w:val="00734AD3"/>
    <w:rsid w:val="00752860"/>
    <w:rsid w:val="00765580"/>
    <w:rsid w:val="00777D46"/>
    <w:rsid w:val="00780325"/>
    <w:rsid w:val="00781254"/>
    <w:rsid w:val="0078693E"/>
    <w:rsid w:val="007A02EA"/>
    <w:rsid w:val="007A4890"/>
    <w:rsid w:val="007B1DA5"/>
    <w:rsid w:val="007C7D34"/>
    <w:rsid w:val="00800822"/>
    <w:rsid w:val="00846FD4"/>
    <w:rsid w:val="00851D98"/>
    <w:rsid w:val="008639D9"/>
    <w:rsid w:val="008B67DC"/>
    <w:rsid w:val="008D23BF"/>
    <w:rsid w:val="008D2EBA"/>
    <w:rsid w:val="00915F14"/>
    <w:rsid w:val="00932870"/>
    <w:rsid w:val="0095546D"/>
    <w:rsid w:val="00957536"/>
    <w:rsid w:val="009830BF"/>
    <w:rsid w:val="00985796"/>
    <w:rsid w:val="009918FB"/>
    <w:rsid w:val="00996F77"/>
    <w:rsid w:val="009A3853"/>
    <w:rsid w:val="009C3A89"/>
    <w:rsid w:val="009C514E"/>
    <w:rsid w:val="009E760E"/>
    <w:rsid w:val="00A10E8A"/>
    <w:rsid w:val="00A3150D"/>
    <w:rsid w:val="00A41B15"/>
    <w:rsid w:val="00A52925"/>
    <w:rsid w:val="00A76F92"/>
    <w:rsid w:val="00A808AB"/>
    <w:rsid w:val="00A86D8A"/>
    <w:rsid w:val="00AA1850"/>
    <w:rsid w:val="00AA1CD6"/>
    <w:rsid w:val="00AB46B1"/>
    <w:rsid w:val="00B73474"/>
    <w:rsid w:val="00B84331"/>
    <w:rsid w:val="00BA1417"/>
    <w:rsid w:val="00BB60A9"/>
    <w:rsid w:val="00BD5113"/>
    <w:rsid w:val="00BD611D"/>
    <w:rsid w:val="00C01254"/>
    <w:rsid w:val="00C1573E"/>
    <w:rsid w:val="00C95A87"/>
    <w:rsid w:val="00CA0358"/>
    <w:rsid w:val="00CA6AB8"/>
    <w:rsid w:val="00CB6A47"/>
    <w:rsid w:val="00D047C8"/>
    <w:rsid w:val="00D26A94"/>
    <w:rsid w:val="00D711C1"/>
    <w:rsid w:val="00D74505"/>
    <w:rsid w:val="00D839D6"/>
    <w:rsid w:val="00DB1BD1"/>
    <w:rsid w:val="00DC38EF"/>
    <w:rsid w:val="00DD166E"/>
    <w:rsid w:val="00DD7257"/>
    <w:rsid w:val="00DF2409"/>
    <w:rsid w:val="00E00E43"/>
    <w:rsid w:val="00E455B5"/>
    <w:rsid w:val="00E667F5"/>
    <w:rsid w:val="00E717CD"/>
    <w:rsid w:val="00E93D68"/>
    <w:rsid w:val="00EA05B6"/>
    <w:rsid w:val="00F143C9"/>
    <w:rsid w:val="00F476B3"/>
    <w:rsid w:val="00F774E5"/>
    <w:rsid w:val="00FB76F7"/>
    <w:rsid w:val="00FC2613"/>
    <w:rsid w:val="00FD227C"/>
    <w:rsid w:val="00FD5AA0"/>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GBC33333333333333333333333333333">
    <w:name w:val="GBC33333333333333333333333333333"/>
    <w:qFormat/>
    <w:pPr>
      <w:widowControl w:val="0"/>
      <w:jc w:val="both"/>
    </w:pPr>
    <w:rPr>
      <w:kern w:val="2"/>
      <w:sz w:val="21"/>
      <w:szCs w:val="22"/>
    </w:rPr>
  </w:style>
  <w:style w:type="paragraph" w:customStyle="1" w:styleId="6D5B3E427E2F473290871AA622B3CDE51">
    <w:name w:val="6D5B3E427E2F473290871AA622B3CDE51"/>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2.xml><?xml version="1.0" encoding="utf-8"?>
<b:binding xmlns:clcta-ci="clcta-ci" xmlns:clcta-be="clcta-be" xmlns:clcta-taf="clcta-taf" xmlns:clcta-gie="clcta-gie" xmlns:clcta-fte="clcta-fte" xmlns:b="http://mapping.word.org/2012/binding" xmlns:xlink="xlink">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]]></t:sse>
</t:template>
</file>

<file path=customXml/item5.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16DFE09-6AB3-4B30-BC30-C8409B39E56C}">
  <ds:schemaRefs>
    <ds:schemaRef ds:uri="http://mapping.word.org/2012/mapping"/>
  </ds:schemaRefs>
</ds:datastoreItem>
</file>

<file path=customXml/itemProps2.xml><?xml version="1.0" encoding="utf-8"?>
<ds:datastoreItem xmlns:ds="http://schemas.openxmlformats.org/officeDocument/2006/customXml" ds:itemID="{BA98B501-917D-472D-AC19-F30F1EB82784}">
  <ds:schemaRefs>
    <ds:schemaRef ds:uri="clcta-ci"/>
    <ds:schemaRef ds:uri="clcta-be"/>
    <ds:schemaRef ds:uri="clcta-taf"/>
    <ds:schemaRef ds:uri="clcta-gie"/>
    <ds:schemaRef ds:uri="clcta-fte"/>
    <ds:schemaRef ds:uri="http://mapping.word.org/2012/binding"/>
    <ds:schemaRef ds:uri="xlink"/>
  </ds:schemaRefs>
</ds:datastoreItem>
</file>

<file path=customXml/itemProps3.xml><?xml version="1.0" encoding="utf-8"?>
<ds:datastoreItem xmlns:ds="http://schemas.openxmlformats.org/officeDocument/2006/customXml" ds:itemID="{CE817179-C657-4E05-9C47-E2DE511B7DAC}">
  <ds:schemaRefs>
    <ds:schemaRef ds:uri="http://mapping.word.org/2014/section/customize"/>
  </ds:schemaRefs>
</ds:datastoreItem>
</file>

<file path=customXml/itemProps4.xml><?xml version="1.0" encoding="utf-8"?>
<ds:datastoreItem xmlns:ds="http://schemas.openxmlformats.org/officeDocument/2006/customXml" ds:itemID="{EFBA947C-5A6A-44BC-9CA3-82E65FD565E5}">
  <ds:schemaRefs>
    <ds:schemaRef ds:uri="http://mapping.word.org/2012/template"/>
  </ds:schemaRefs>
</ds:datastoreItem>
</file>

<file path=customXml/itemProps5.xml><?xml version="1.0" encoding="utf-8"?>
<ds:datastoreItem xmlns:ds="http://schemas.openxmlformats.org/officeDocument/2006/customXml" ds:itemID="{CEFE5EE1-4BC4-46D1-8F9E-A5F983C5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281</TotalTime>
  <Pages>4</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41</cp:revision>
  <cp:lastPrinted>2026-07-22T07:19:00Z</cp:lastPrinted>
  <dcterms:created xsi:type="dcterms:W3CDTF">2026-07-17T15:28:00Z</dcterms:created>
  <dcterms:modified xsi:type="dcterms:W3CDTF">2026-07-22T08:10:00Z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eyJoZGlkIjoiNGQ4ZmU1YjU1ZTQxNDAzOGUzZDI4YWQ3OWJiNTU3ZDciLCJ1c2VySWQiOiIyMDUyMTc3NDEifQ==</vt:lpwstr>
  </property>
  <property fmtid="{D5CDD505-2E9C-101B-9397-08002B2CF9AE}" pid="4" name="ICV">
    <vt:lpwstr>0918CC367A824043BF07EACED941543D_12</vt:lpwstr>
  </property>
</Properties>
</file>