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B742F" w14:textId="0D5D2A0D" w:rsidR="00CA3B20" w:rsidRPr="00CA3B20" w:rsidRDefault="00B67140" w:rsidP="00CA3B20">
      <w:pPr>
        <w:spacing w:after="400"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/>
          <w:sz w:val="24"/>
          <w:szCs w:val="24"/>
        </w:rPr>
        <w:t>证券代码</w:t>
      </w:r>
      <w:r>
        <w:rPr>
          <w:rFonts w:asciiTheme="minorEastAsia" w:eastAsiaTheme="minorEastAsia" w:hAnsiTheme="minorEastAsia" w:cs="Times New Roman"/>
          <w:spacing w:val="-8"/>
          <w:sz w:val="24"/>
          <w:szCs w:val="24"/>
        </w:rPr>
        <w:t>：603</w:t>
      </w:r>
      <w:r>
        <w:rPr>
          <w:rFonts w:asciiTheme="minorEastAsia" w:eastAsiaTheme="minorEastAsia" w:hAnsiTheme="minorEastAsia" w:cs="Times New Roman" w:hint="eastAsia"/>
          <w:spacing w:val="-8"/>
          <w:sz w:val="24"/>
          <w:szCs w:val="24"/>
        </w:rPr>
        <w:t>8</w:t>
      </w:r>
      <w:r>
        <w:rPr>
          <w:rFonts w:asciiTheme="minorEastAsia" w:eastAsiaTheme="minorEastAsia" w:hAnsiTheme="minorEastAsia" w:cs="Times New Roman"/>
          <w:spacing w:val="-8"/>
          <w:sz w:val="24"/>
          <w:szCs w:val="24"/>
        </w:rPr>
        <w:t>15</w:t>
      </w:r>
      <w:r>
        <w:rPr>
          <w:rFonts w:asciiTheme="minorEastAsia" w:eastAsiaTheme="minorEastAsia" w:hAnsiTheme="minorEastAsia" w:cs="Times New Roman"/>
          <w:spacing w:val="-8"/>
          <w:sz w:val="24"/>
          <w:szCs w:val="24"/>
        </w:rPr>
        <w:tab/>
      </w:r>
      <w:r>
        <w:rPr>
          <w:rFonts w:asciiTheme="minorEastAsia" w:eastAsiaTheme="minorEastAsia" w:hAnsiTheme="minorEastAsia" w:cs="Times New Roman" w:hint="eastAsia"/>
          <w:spacing w:val="-8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="Times New Roman"/>
          <w:sz w:val="24"/>
          <w:szCs w:val="24"/>
        </w:rPr>
        <w:t>证券简称</w:t>
      </w:r>
      <w:r>
        <w:rPr>
          <w:rFonts w:asciiTheme="minorEastAsia" w:eastAsiaTheme="minorEastAsia" w:hAnsiTheme="minorEastAsia" w:cs="Times New Roman"/>
          <w:spacing w:val="-51"/>
          <w:sz w:val="24"/>
          <w:szCs w:val="24"/>
        </w:rPr>
        <w:t>：</w:t>
      </w:r>
      <w:proofErr w:type="gramStart"/>
      <w:r>
        <w:rPr>
          <w:rFonts w:asciiTheme="minorEastAsia" w:eastAsiaTheme="minorEastAsia" w:hAnsiTheme="minorEastAsia" w:cs="Times New Roman" w:hint="eastAsia"/>
          <w:sz w:val="24"/>
          <w:szCs w:val="24"/>
        </w:rPr>
        <w:t>交建</w:t>
      </w:r>
      <w:r>
        <w:rPr>
          <w:rFonts w:asciiTheme="minorEastAsia" w:eastAsiaTheme="minorEastAsia" w:hAnsiTheme="minorEastAsia" w:cs="Times New Roman"/>
          <w:sz w:val="24"/>
          <w:szCs w:val="24"/>
        </w:rPr>
        <w:t>股份</w:t>
      </w:r>
      <w:proofErr w:type="gramEnd"/>
      <w:r>
        <w:rPr>
          <w:rFonts w:asciiTheme="minorEastAsia" w:eastAsiaTheme="minorEastAsia" w:hAnsiTheme="minorEastAsia" w:cs="Times New Roman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sz w:val="24"/>
          <w:szCs w:val="24"/>
        </w:rPr>
        <w:t>公告编号</w:t>
      </w:r>
      <w:r w:rsidR="00C21FBD">
        <w:rPr>
          <w:rFonts w:asciiTheme="minorEastAsia" w:eastAsiaTheme="minorEastAsia" w:hAnsiTheme="minorEastAsia" w:cs="Times New Roman" w:hint="eastAsia"/>
          <w:sz w:val="24"/>
          <w:szCs w:val="24"/>
        </w:rPr>
        <w:t>：</w:t>
      </w:r>
      <w:r>
        <w:rPr>
          <w:rFonts w:asciiTheme="minorEastAsia" w:eastAsiaTheme="minorEastAsia" w:hAnsiTheme="minorEastAsia" w:cs="Times New Roman"/>
          <w:sz w:val="24"/>
          <w:szCs w:val="24"/>
        </w:rPr>
        <w:t>20</w:t>
      </w:r>
      <w:r w:rsidR="0066557D">
        <w:rPr>
          <w:rFonts w:asciiTheme="minorEastAsia" w:eastAsiaTheme="minorEastAsia" w:hAnsiTheme="minorEastAsia" w:cs="Times New Roman" w:hint="eastAsia"/>
          <w:sz w:val="24"/>
          <w:szCs w:val="24"/>
        </w:rPr>
        <w:t>2</w:t>
      </w:r>
      <w:r w:rsidR="00885344">
        <w:rPr>
          <w:rFonts w:asciiTheme="minorEastAsia" w:eastAsiaTheme="minorEastAsia" w:hAnsiTheme="minorEastAsia" w:cs="Times New Roman" w:hint="eastAsia"/>
          <w:sz w:val="24"/>
          <w:szCs w:val="24"/>
        </w:rPr>
        <w:t>6</w:t>
      </w:r>
      <w:r>
        <w:rPr>
          <w:rFonts w:asciiTheme="minorEastAsia" w:eastAsiaTheme="minorEastAsia" w:hAnsiTheme="minorEastAsia" w:cs="Times New Roman"/>
          <w:sz w:val="24"/>
          <w:szCs w:val="24"/>
        </w:rPr>
        <w:t>-</w:t>
      </w:r>
      <w:r w:rsidR="00F07BC9">
        <w:rPr>
          <w:rFonts w:asciiTheme="minorEastAsia" w:eastAsiaTheme="minorEastAsia" w:hAnsiTheme="minorEastAsia" w:cs="Times New Roman" w:hint="eastAsia"/>
          <w:sz w:val="24"/>
          <w:szCs w:val="24"/>
        </w:rPr>
        <w:t>0</w:t>
      </w:r>
      <w:r w:rsidR="0085218D">
        <w:rPr>
          <w:rFonts w:asciiTheme="minorEastAsia" w:eastAsiaTheme="minorEastAsia" w:hAnsiTheme="minorEastAsia" w:cs="Times New Roman" w:hint="eastAsia"/>
          <w:sz w:val="24"/>
          <w:szCs w:val="24"/>
        </w:rPr>
        <w:t>3</w:t>
      </w:r>
      <w:r w:rsidR="00885344">
        <w:rPr>
          <w:rFonts w:asciiTheme="minorEastAsia" w:eastAsiaTheme="minorEastAsia" w:hAnsiTheme="minorEastAsia" w:cs="Times New Roman" w:hint="eastAsia"/>
          <w:sz w:val="24"/>
          <w:szCs w:val="24"/>
        </w:rPr>
        <w:t>5</w:t>
      </w:r>
    </w:p>
    <w:p w14:paraId="6135223D" w14:textId="77777777" w:rsidR="00335657" w:rsidRDefault="00B67140">
      <w:pPr>
        <w:spacing w:line="360" w:lineRule="auto"/>
        <w:jc w:val="center"/>
        <w:rPr>
          <w:rFonts w:ascii="黑体" w:eastAsia="黑体" w:hAnsi="黑体" w:cs="Times New Roman"/>
          <w:b/>
          <w:bCs/>
          <w:color w:val="000000" w:themeColor="text1"/>
          <w:sz w:val="36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 w:themeColor="text1"/>
          <w:sz w:val="36"/>
          <w:szCs w:val="36"/>
        </w:rPr>
        <w:t>安徽省交通建设股份有限公司项目中标公告</w:t>
      </w:r>
    </w:p>
    <w:p w14:paraId="4E6F6A6E" w14:textId="00B6DBA2" w:rsidR="00335657" w:rsidRDefault="00B6714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firstLineChars="150" w:firstLine="360"/>
        <w:jc w:val="both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</w:t>
      </w:r>
      <w:r w:rsidR="00625662"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法律</w:t>
      </w: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责任。</w:t>
      </w:r>
    </w:p>
    <w:p w14:paraId="2352E9DC" w14:textId="23DCAC10" w:rsidR="00335657" w:rsidRPr="0009247F" w:rsidRDefault="00B67140" w:rsidP="00FA3C89">
      <w:pPr>
        <w:spacing w:before="100" w:beforeAutospacing="1" w:after="100" w:afterAutospacing="1" w:line="48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近日，安徽省交通建设股份有限公司（以下简称“公司”）</w:t>
      </w:r>
      <w:r w:rsidR="00991061" w:rsidRPr="00991061">
        <w:rPr>
          <w:rFonts w:ascii="宋体" w:eastAsia="宋体" w:hAnsi="宋体" w:hint="eastAsia"/>
          <w:sz w:val="24"/>
          <w:szCs w:val="24"/>
        </w:rPr>
        <w:t>收到</w:t>
      </w:r>
      <w:r w:rsidR="00556F94">
        <w:rPr>
          <w:rFonts w:ascii="宋体" w:eastAsia="宋体" w:hAnsi="宋体" w:hint="eastAsia"/>
          <w:sz w:val="24"/>
          <w:szCs w:val="24"/>
        </w:rPr>
        <w:t>《</w:t>
      </w:r>
      <w:r w:rsidR="00991061" w:rsidRPr="00991061">
        <w:rPr>
          <w:rFonts w:ascii="宋体" w:eastAsia="宋体" w:hAnsi="宋体" w:hint="eastAsia"/>
          <w:sz w:val="24"/>
          <w:szCs w:val="24"/>
        </w:rPr>
        <w:t>中标通知书》，公司</w:t>
      </w:r>
      <w:r w:rsidR="0009247F">
        <w:rPr>
          <w:rFonts w:ascii="宋体" w:eastAsia="宋体" w:hAnsi="宋体" w:hint="eastAsia"/>
          <w:sz w:val="24"/>
          <w:szCs w:val="24"/>
        </w:rPr>
        <w:t>成为</w:t>
      </w:r>
      <w:r w:rsidR="00885344" w:rsidRPr="00885344">
        <w:rPr>
          <w:rFonts w:ascii="宋体" w:eastAsia="宋体" w:hAnsi="宋体" w:hint="eastAsia"/>
          <w:sz w:val="24"/>
          <w:szCs w:val="24"/>
        </w:rPr>
        <w:t>沪渝高速公路武汉至宜昌段改扩建工程交通安全设施工程施工招标HYJA-4标段</w:t>
      </w:r>
      <w:r w:rsidR="00991061" w:rsidRPr="00991061">
        <w:rPr>
          <w:rFonts w:ascii="宋体" w:eastAsia="宋体" w:hAnsi="宋体" w:hint="eastAsia"/>
          <w:sz w:val="24"/>
          <w:szCs w:val="24"/>
        </w:rPr>
        <w:t>（以下简称“项目”或“本项目”）的中标单位。</w:t>
      </w:r>
      <w:r w:rsidR="00F00CDA">
        <w:rPr>
          <w:rFonts w:ascii="宋体" w:eastAsia="宋体" w:hAnsi="宋体" w:hint="eastAsia"/>
          <w:sz w:val="24"/>
          <w:szCs w:val="24"/>
        </w:rPr>
        <w:t xml:space="preserve"> </w:t>
      </w:r>
    </w:p>
    <w:p w14:paraId="3F3D780C" w14:textId="77777777" w:rsidR="00BC16D5" w:rsidRDefault="00FC01CD" w:rsidP="00C4218E">
      <w:pPr>
        <w:spacing w:after="0" w:line="480" w:lineRule="exact"/>
        <w:ind w:firstLineChars="200" w:firstLine="482"/>
        <w:jc w:val="both"/>
        <w:rPr>
          <w:rFonts w:ascii="宋体" w:eastAsia="宋体" w:hAnsi="宋体"/>
          <w:b/>
          <w:bCs/>
          <w:sz w:val="24"/>
          <w:szCs w:val="24"/>
        </w:rPr>
      </w:pPr>
      <w:r w:rsidRPr="009723D3">
        <w:rPr>
          <w:rFonts w:ascii="宋体" w:eastAsia="宋体" w:hAnsi="宋体" w:hint="eastAsia"/>
          <w:b/>
          <w:bCs/>
          <w:sz w:val="24"/>
          <w:szCs w:val="24"/>
        </w:rPr>
        <w:t>一、项目概况</w:t>
      </w:r>
    </w:p>
    <w:p w14:paraId="31694191" w14:textId="552413AF" w:rsidR="0009247F" w:rsidRDefault="00B67140" w:rsidP="00854091">
      <w:pPr>
        <w:spacing w:after="0" w:line="48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项目名称：</w:t>
      </w:r>
      <w:r w:rsidR="00885344" w:rsidRPr="00885344">
        <w:rPr>
          <w:rFonts w:ascii="宋体" w:eastAsia="宋体" w:hAnsi="宋体" w:hint="eastAsia"/>
          <w:sz w:val="24"/>
          <w:szCs w:val="24"/>
        </w:rPr>
        <w:t>沪渝高速公路武汉至宜昌段改扩建工程交通安全设施工程施工招标HYJA-4标段</w:t>
      </w:r>
    </w:p>
    <w:p w14:paraId="00F93462" w14:textId="739802CE" w:rsidR="001815A0" w:rsidRDefault="00BC1709" w:rsidP="00854091">
      <w:pPr>
        <w:spacing w:after="0" w:line="48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</w:t>
      </w:r>
      <w:r w:rsidR="00B67140" w:rsidRPr="0030256D">
        <w:rPr>
          <w:rFonts w:ascii="宋体" w:eastAsia="宋体" w:hAnsi="宋体" w:hint="eastAsia"/>
          <w:sz w:val="24"/>
          <w:szCs w:val="24"/>
        </w:rPr>
        <w:t>目地点：</w:t>
      </w:r>
      <w:r w:rsidR="00885344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湖北省</w:t>
      </w:r>
      <w:r w:rsidR="00885344" w:rsidRPr="00885344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荆州市、宜昌市</w:t>
      </w:r>
    </w:p>
    <w:p w14:paraId="2154B7FE" w14:textId="26E5B381" w:rsidR="00335657" w:rsidRPr="0030256D" w:rsidRDefault="00B67140" w:rsidP="00854091">
      <w:pPr>
        <w:spacing w:after="0" w:line="480" w:lineRule="exact"/>
        <w:ind w:leftChars="200" w:left="440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中标</w:t>
      </w:r>
      <w:r w:rsidR="00413E6E">
        <w:rPr>
          <w:rFonts w:ascii="宋体" w:eastAsia="宋体" w:hAnsi="宋体" w:hint="eastAsia"/>
          <w:sz w:val="24"/>
          <w:szCs w:val="24"/>
        </w:rPr>
        <w:t>金额</w:t>
      </w:r>
      <w:r w:rsidR="00885344">
        <w:rPr>
          <w:rFonts w:ascii="宋体" w:eastAsia="宋体" w:hAnsi="宋体" w:hint="eastAsia"/>
          <w:sz w:val="24"/>
          <w:szCs w:val="24"/>
        </w:rPr>
        <w:t>：</w:t>
      </w:r>
      <w:r w:rsidR="00885344" w:rsidRPr="00885344">
        <w:rPr>
          <w:rFonts w:ascii="宋体" w:eastAsia="宋体" w:hAnsi="宋体"/>
          <w:sz w:val="24"/>
          <w:szCs w:val="24"/>
        </w:rPr>
        <w:t>181</w:t>
      </w:r>
      <w:r w:rsidR="00885344">
        <w:rPr>
          <w:rFonts w:ascii="宋体" w:eastAsia="宋体" w:hAnsi="宋体" w:hint="eastAsia"/>
          <w:sz w:val="24"/>
          <w:szCs w:val="24"/>
        </w:rPr>
        <w:t>,</w:t>
      </w:r>
      <w:r w:rsidR="00885344" w:rsidRPr="00885344">
        <w:rPr>
          <w:rFonts w:ascii="宋体" w:eastAsia="宋体" w:hAnsi="宋体"/>
          <w:sz w:val="24"/>
          <w:szCs w:val="24"/>
        </w:rPr>
        <w:t>115</w:t>
      </w:r>
      <w:r w:rsidR="00885344">
        <w:rPr>
          <w:rFonts w:ascii="宋体" w:eastAsia="宋体" w:hAnsi="宋体" w:hint="eastAsia"/>
          <w:sz w:val="24"/>
          <w:szCs w:val="24"/>
        </w:rPr>
        <w:t>,</w:t>
      </w:r>
      <w:r w:rsidR="00885344" w:rsidRPr="00885344">
        <w:rPr>
          <w:rFonts w:ascii="宋体" w:eastAsia="宋体" w:hAnsi="宋体"/>
          <w:sz w:val="24"/>
          <w:szCs w:val="24"/>
        </w:rPr>
        <w:t>297.</w:t>
      </w:r>
      <w:r w:rsidR="00885344">
        <w:rPr>
          <w:rFonts w:ascii="宋体" w:eastAsia="宋体" w:hAnsi="宋体" w:hint="eastAsia"/>
          <w:sz w:val="24"/>
          <w:szCs w:val="24"/>
        </w:rPr>
        <w:t>00元</w:t>
      </w:r>
    </w:p>
    <w:p w14:paraId="5AD8F72C" w14:textId="5C273319" w:rsidR="00405EE2" w:rsidRDefault="00B67140" w:rsidP="00854091">
      <w:pPr>
        <w:spacing w:after="0"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工期：</w:t>
      </w:r>
      <w:r w:rsidR="00885344" w:rsidRPr="00885344">
        <w:rPr>
          <w:rFonts w:ascii="宋体" w:eastAsia="宋体" w:hAnsi="宋体" w:hint="eastAsia"/>
          <w:sz w:val="24"/>
          <w:szCs w:val="24"/>
        </w:rPr>
        <w:t>1260日历天</w:t>
      </w:r>
    </w:p>
    <w:p w14:paraId="77DFD3DF" w14:textId="78AB2CC4" w:rsidR="00165593" w:rsidRDefault="00B67140" w:rsidP="0057135E">
      <w:pPr>
        <w:spacing w:after="0" w:line="480" w:lineRule="exact"/>
        <w:ind w:firstLineChars="200" w:firstLine="480"/>
        <w:jc w:val="both"/>
        <w:rPr>
          <w:rFonts w:asciiTheme="majorEastAsia" w:eastAsiaTheme="majorEastAsia" w:hAnsiTheme="majorEastAsia" w:cstheme="majorEastAsia"/>
          <w:bCs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工程概况：</w:t>
      </w:r>
      <w:r w:rsidR="0057135E" w:rsidRPr="0057135E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本项目起自武汉市</w:t>
      </w:r>
      <w:proofErr w:type="gramStart"/>
      <w:r w:rsidR="0057135E" w:rsidRPr="0057135E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蔡甸</w:t>
      </w:r>
      <w:proofErr w:type="gramEnd"/>
      <w:r w:rsidR="0057135E" w:rsidRPr="0057135E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区奓山街道，接已纳入G4京港澳高速改扩建工程的武汉西枢纽互通，沿既有高速改扩建，止于宜昌市猇亭区虎牙街道高家店枢纽互通，顺接宜昌联络线，全长266.261公里。全线共设置27处互通式立交，同步建设宜昌联络线4.796公里，三伏潭、毛嘴、七星台3处互通连接线共长5.419公里。主线及宜昌联络线采用双向八车道高速公路标准改扩建，设计速度120公里/小时，整体式路基宽度42米，单侧分离增建路基宽度20.75米。</w:t>
      </w:r>
      <w:r w:rsidR="0057135E" w:rsidRPr="0057135E">
        <w:rPr>
          <w:rFonts w:asciiTheme="majorEastAsia" w:eastAsiaTheme="majorEastAsia" w:hAnsiTheme="majorEastAsia" w:cstheme="majorEastAsia"/>
          <w:sz w:val="24"/>
          <w:szCs w:val="24"/>
        </w:rPr>
        <w:t>HYJA-04 标段起讫桩号K1065+100.000 ～ K1122+800.000，标段</w:t>
      </w:r>
      <w:r w:rsidR="0057135E" w:rsidRPr="0057135E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里程</w:t>
      </w:r>
      <w:r w:rsidR="0057135E" w:rsidRPr="0057135E">
        <w:rPr>
          <w:rFonts w:asciiTheme="majorEastAsia" w:eastAsiaTheme="majorEastAsia" w:hAnsiTheme="majorEastAsia" w:cstheme="majorEastAsia"/>
          <w:bCs/>
          <w:sz w:val="24"/>
          <w:szCs w:val="24"/>
        </w:rPr>
        <w:t>57.7</w:t>
      </w:r>
      <w:r w:rsidR="0057135E" w:rsidRPr="0057135E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公里。</w:t>
      </w:r>
    </w:p>
    <w:p w14:paraId="628ED1D3" w14:textId="31F6388E" w:rsidR="0057135E" w:rsidRPr="0057135E" w:rsidRDefault="0067397A" w:rsidP="0067397A">
      <w:pPr>
        <w:spacing w:after="0" w:line="480" w:lineRule="exact"/>
        <w:ind w:firstLineChars="200" w:firstLine="480"/>
        <w:jc w:val="both"/>
        <w:rPr>
          <w:rFonts w:asciiTheme="majorEastAsia" w:eastAsiaTheme="majorEastAsia" w:hAnsiTheme="majorEastAsia" w:cstheme="majorEastAsia"/>
          <w:bCs/>
          <w:sz w:val="24"/>
          <w:szCs w:val="24"/>
        </w:rPr>
      </w:pPr>
      <w:r w:rsidRPr="0067397A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本项目</w:t>
      </w:r>
      <w:r w:rsidR="00DB1FEC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中标金额约</w:t>
      </w:r>
      <w:r w:rsidRPr="0067397A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占公司202</w:t>
      </w:r>
      <w:r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5</w:t>
      </w:r>
      <w:r w:rsidRPr="0067397A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年经审计营业收入的</w:t>
      </w:r>
      <w:r w:rsidR="00AB5BCF">
        <w:rPr>
          <w:rFonts w:asciiTheme="majorEastAsia" w:eastAsiaTheme="majorEastAsia" w:hAnsiTheme="majorEastAsia" w:cstheme="majorEastAsia" w:hint="eastAsia"/>
          <w:bCs/>
          <w:sz w:val="24"/>
          <w:szCs w:val="24"/>
        </w:rPr>
        <w:t>4.71%</w:t>
      </w:r>
    </w:p>
    <w:p w14:paraId="6030FEF5" w14:textId="3EF5A660" w:rsidR="009723D3" w:rsidRPr="0057135E" w:rsidRDefault="00B25139" w:rsidP="0057135E">
      <w:pPr>
        <w:spacing w:before="100" w:beforeAutospacing="1" w:after="100" w:afterAutospacing="1" w:line="480" w:lineRule="exact"/>
        <w:ind w:firstLineChars="200" w:firstLine="482"/>
        <w:jc w:val="both"/>
        <w:rPr>
          <w:rFonts w:ascii="宋体" w:eastAsia="宋体" w:hAnsi="宋体"/>
          <w:sz w:val="24"/>
          <w:szCs w:val="24"/>
        </w:rPr>
      </w:pPr>
      <w:r w:rsidRPr="00B25139">
        <w:rPr>
          <w:rFonts w:asciiTheme="majorEastAsia" w:eastAsiaTheme="majorEastAsia" w:hAnsiTheme="majorEastAsia" w:cstheme="majorEastAsia" w:hint="eastAsia"/>
          <w:b/>
          <w:sz w:val="24"/>
          <w:szCs w:val="24"/>
        </w:rPr>
        <w:t>二、</w:t>
      </w:r>
      <w:r w:rsidR="009723D3" w:rsidRPr="009723D3">
        <w:rPr>
          <w:rFonts w:ascii="宋体" w:eastAsia="宋体" w:hAnsi="宋体" w:hint="eastAsia"/>
          <w:b/>
          <w:bCs/>
          <w:sz w:val="24"/>
          <w:szCs w:val="24"/>
        </w:rPr>
        <w:t>风险提示</w:t>
      </w:r>
      <w:bookmarkStart w:id="0" w:name="_GoBack"/>
      <w:bookmarkEnd w:id="0"/>
    </w:p>
    <w:p w14:paraId="3F1892CB" w14:textId="6443D620" w:rsidR="005614E2" w:rsidRDefault="008567BA" w:rsidP="00854091">
      <w:pPr>
        <w:spacing w:after="0" w:line="48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公司接到上述中标通知后，将按照招标文件要求办理合同签订事宜</w:t>
      </w:r>
      <w:r>
        <w:rPr>
          <w:rFonts w:ascii="宋体" w:eastAsia="宋体" w:hAnsi="宋体" w:hint="eastAsia"/>
          <w:sz w:val="24"/>
          <w:szCs w:val="24"/>
        </w:rPr>
        <w:t>，</w:t>
      </w:r>
      <w:r w:rsidRPr="004A11F4">
        <w:rPr>
          <w:rFonts w:ascii="宋体" w:eastAsia="宋体" w:hAnsi="宋体" w:hint="eastAsia"/>
          <w:sz w:val="24"/>
          <w:szCs w:val="24"/>
        </w:rPr>
        <w:t>合同</w:t>
      </w:r>
      <w:r>
        <w:rPr>
          <w:rFonts w:ascii="宋体" w:eastAsia="宋体" w:hAnsi="宋体" w:hint="eastAsia"/>
          <w:sz w:val="24"/>
          <w:szCs w:val="24"/>
        </w:rPr>
        <w:t>具体内容</w:t>
      </w:r>
      <w:r w:rsidRPr="004A11F4">
        <w:rPr>
          <w:rFonts w:ascii="宋体" w:eastAsia="宋体" w:hAnsi="宋体" w:hint="eastAsia"/>
          <w:sz w:val="24"/>
          <w:szCs w:val="24"/>
        </w:rPr>
        <w:t>还需协商确定，项目实施内容均以正式合同内容为准</w:t>
      </w:r>
      <w:r w:rsidRPr="0030256D">
        <w:rPr>
          <w:rFonts w:ascii="宋体" w:eastAsia="宋体" w:hAnsi="宋体" w:hint="eastAsia"/>
          <w:sz w:val="24"/>
          <w:szCs w:val="24"/>
        </w:rPr>
        <w:t>。</w:t>
      </w:r>
      <w:r w:rsidRPr="009723D3">
        <w:rPr>
          <w:rFonts w:ascii="宋体" w:eastAsia="宋体" w:hAnsi="宋体" w:hint="eastAsia"/>
          <w:sz w:val="24"/>
          <w:szCs w:val="24"/>
        </w:rPr>
        <w:t>公司将按照项</w:t>
      </w:r>
      <w:r w:rsidRPr="009723D3">
        <w:rPr>
          <w:rFonts w:ascii="宋体" w:eastAsia="宋体" w:hAnsi="宋体" w:hint="eastAsia"/>
          <w:sz w:val="24"/>
          <w:szCs w:val="24"/>
        </w:rPr>
        <w:lastRenderedPageBreak/>
        <w:t>目</w:t>
      </w:r>
      <w:r>
        <w:rPr>
          <w:rFonts w:ascii="宋体" w:eastAsia="宋体" w:hAnsi="宋体" w:hint="eastAsia"/>
          <w:sz w:val="24"/>
          <w:szCs w:val="24"/>
        </w:rPr>
        <w:t>合同</w:t>
      </w:r>
      <w:r w:rsidRPr="009723D3">
        <w:rPr>
          <w:rFonts w:ascii="宋体" w:eastAsia="宋体" w:hAnsi="宋体" w:hint="eastAsia"/>
          <w:sz w:val="24"/>
          <w:szCs w:val="24"/>
        </w:rPr>
        <w:t>及相关约束性文件要求组织工程施工、交付，但在执行过程中，若受不可抗力因素影响，项目实际执行情况存在变动的可能性和风险，敬请广大投资者谨慎决策，注意防范投资风险。</w:t>
      </w:r>
    </w:p>
    <w:p w14:paraId="6867AA0C" w14:textId="77777777" w:rsidR="00854091" w:rsidRDefault="00854091" w:rsidP="00854091">
      <w:pPr>
        <w:spacing w:after="0" w:line="48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</w:p>
    <w:p w14:paraId="085BE8D5" w14:textId="5465DF04" w:rsidR="000D02A0" w:rsidRDefault="000D02A0" w:rsidP="00A81B0E">
      <w:pPr>
        <w:spacing w:after="0" w:line="400" w:lineRule="exact"/>
        <w:ind w:firstLineChars="300" w:firstLine="720"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特此公告</w:t>
      </w:r>
      <w:r w:rsidR="0006714B">
        <w:rPr>
          <w:rFonts w:ascii="宋体" w:eastAsia="宋体" w:hAnsi="宋体" w:hint="eastAsia"/>
          <w:sz w:val="24"/>
          <w:szCs w:val="24"/>
        </w:rPr>
        <w:t>。</w:t>
      </w:r>
    </w:p>
    <w:p w14:paraId="266F679F" w14:textId="77777777" w:rsidR="00AB5BCF" w:rsidRDefault="00AB5BCF" w:rsidP="00A81B0E">
      <w:pPr>
        <w:spacing w:after="0" w:line="400" w:lineRule="exact"/>
        <w:ind w:firstLineChars="300" w:firstLine="720"/>
        <w:jc w:val="both"/>
        <w:rPr>
          <w:rFonts w:ascii="宋体" w:eastAsia="宋体" w:hAnsi="宋体"/>
          <w:sz w:val="24"/>
          <w:szCs w:val="24"/>
        </w:rPr>
      </w:pPr>
    </w:p>
    <w:p w14:paraId="48FFE0DC" w14:textId="77777777" w:rsidR="000D02A0" w:rsidRPr="0030256D" w:rsidRDefault="000D02A0" w:rsidP="00D46DC5">
      <w:pPr>
        <w:spacing w:after="0" w:line="400" w:lineRule="exact"/>
        <w:ind w:firstLineChars="200" w:firstLine="480"/>
        <w:jc w:val="both"/>
        <w:rPr>
          <w:rFonts w:ascii="宋体" w:eastAsia="宋体" w:hAnsi="宋体"/>
          <w:sz w:val="24"/>
          <w:szCs w:val="24"/>
        </w:rPr>
      </w:pPr>
    </w:p>
    <w:p w14:paraId="1B623B94" w14:textId="77777777" w:rsidR="00335657" w:rsidRPr="0030256D" w:rsidRDefault="00B67140" w:rsidP="00D46DC5">
      <w:pPr>
        <w:spacing w:after="0" w:line="400" w:lineRule="exact"/>
        <w:ind w:firstLine="200"/>
        <w:jc w:val="right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安徽省交通建设股份有限公司董事会</w:t>
      </w:r>
    </w:p>
    <w:p w14:paraId="322FC5A8" w14:textId="5A895BAD" w:rsidR="00335657" w:rsidRPr="00F00B6D" w:rsidRDefault="00B67140" w:rsidP="00D46DC5">
      <w:pPr>
        <w:spacing w:after="0" w:line="400" w:lineRule="exact"/>
        <w:ind w:firstLine="200"/>
        <w:jc w:val="right"/>
        <w:rPr>
          <w:rFonts w:ascii="宋体" w:eastAsia="宋体" w:hAnsi="宋体"/>
          <w:sz w:val="24"/>
          <w:szCs w:val="24"/>
        </w:rPr>
      </w:pPr>
      <w:r w:rsidRPr="0030256D">
        <w:rPr>
          <w:rFonts w:ascii="宋体" w:eastAsia="宋体" w:hAnsi="宋体" w:hint="eastAsia"/>
          <w:sz w:val="24"/>
          <w:szCs w:val="24"/>
        </w:rPr>
        <w:t>20</w:t>
      </w:r>
      <w:r w:rsidR="008D3528" w:rsidRPr="0030256D">
        <w:rPr>
          <w:rFonts w:ascii="宋体" w:eastAsia="宋体" w:hAnsi="宋体" w:hint="eastAsia"/>
          <w:sz w:val="24"/>
          <w:szCs w:val="24"/>
        </w:rPr>
        <w:t>2</w:t>
      </w:r>
      <w:r w:rsidR="0057135E">
        <w:rPr>
          <w:rFonts w:ascii="宋体" w:eastAsia="宋体" w:hAnsi="宋体" w:hint="eastAsia"/>
          <w:sz w:val="24"/>
          <w:szCs w:val="24"/>
        </w:rPr>
        <w:t>6</w:t>
      </w:r>
      <w:r w:rsidRPr="0030256D">
        <w:rPr>
          <w:rFonts w:ascii="宋体" w:eastAsia="宋体" w:hAnsi="宋体" w:hint="eastAsia"/>
          <w:sz w:val="24"/>
          <w:szCs w:val="24"/>
        </w:rPr>
        <w:t>年</w:t>
      </w:r>
      <w:r w:rsidR="00592329">
        <w:rPr>
          <w:rFonts w:ascii="宋体" w:eastAsia="宋体" w:hAnsi="宋体" w:hint="eastAsia"/>
          <w:sz w:val="24"/>
          <w:szCs w:val="24"/>
        </w:rPr>
        <w:t>5</w:t>
      </w:r>
      <w:r w:rsidRPr="0030256D">
        <w:rPr>
          <w:rFonts w:ascii="宋体" w:eastAsia="宋体" w:hAnsi="宋体" w:hint="eastAsia"/>
          <w:sz w:val="24"/>
          <w:szCs w:val="24"/>
        </w:rPr>
        <w:t>月</w:t>
      </w:r>
      <w:r w:rsidR="0057135E">
        <w:rPr>
          <w:rFonts w:ascii="宋体" w:eastAsia="宋体" w:hAnsi="宋体" w:hint="eastAsia"/>
          <w:sz w:val="24"/>
          <w:szCs w:val="24"/>
        </w:rPr>
        <w:t>19</w:t>
      </w:r>
      <w:r w:rsidRPr="0030256D">
        <w:rPr>
          <w:rFonts w:ascii="宋体" w:eastAsia="宋体" w:hAnsi="宋体" w:hint="eastAsia"/>
          <w:sz w:val="24"/>
          <w:szCs w:val="24"/>
        </w:rPr>
        <w:t>日</w:t>
      </w:r>
      <w:r w:rsidRPr="0030256D">
        <w:rPr>
          <w:rFonts w:ascii="宋体" w:eastAsia="宋体" w:hAnsi="宋体"/>
          <w:sz w:val="24"/>
          <w:szCs w:val="24"/>
        </w:rPr>
        <w:t></w:t>
      </w:r>
      <w:r w:rsidRPr="0030256D">
        <w:rPr>
          <w:rFonts w:ascii="宋体" w:eastAsia="宋体" w:hAnsi="宋体" w:hint="eastAsia"/>
          <w:sz w:val="24"/>
          <w:szCs w:val="24"/>
        </w:rPr>
        <w:t xml:space="preserve"> </w:t>
      </w:r>
    </w:p>
    <w:sectPr w:rsidR="00335657" w:rsidRPr="00F00B6D" w:rsidSect="00D808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E5181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37612" w14:textId="77777777" w:rsidR="00DD4A7C" w:rsidRDefault="00DD4A7C" w:rsidP="00853234">
      <w:pPr>
        <w:spacing w:after="0"/>
      </w:pPr>
      <w:r>
        <w:separator/>
      </w:r>
    </w:p>
  </w:endnote>
  <w:endnote w:type="continuationSeparator" w:id="0">
    <w:p w14:paraId="218B4499" w14:textId="77777777" w:rsidR="00DD4A7C" w:rsidRDefault="00DD4A7C" w:rsidP="008532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5012D" w14:textId="77777777" w:rsidR="00DD4A7C" w:rsidRDefault="00DD4A7C" w:rsidP="00853234">
      <w:pPr>
        <w:spacing w:after="0"/>
      </w:pPr>
      <w:r>
        <w:separator/>
      </w:r>
    </w:p>
  </w:footnote>
  <w:footnote w:type="continuationSeparator" w:id="0">
    <w:p w14:paraId="4A494C97" w14:textId="77777777" w:rsidR="00DD4A7C" w:rsidRDefault="00DD4A7C" w:rsidP="00853234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荣大">
    <w15:presenceInfo w15:providerId="None" w15:userId="荣大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19AC"/>
    <w:rsid w:val="00011223"/>
    <w:rsid w:val="00020C44"/>
    <w:rsid w:val="00031C0D"/>
    <w:rsid w:val="00046D44"/>
    <w:rsid w:val="00060301"/>
    <w:rsid w:val="00061E02"/>
    <w:rsid w:val="00066192"/>
    <w:rsid w:val="0006714B"/>
    <w:rsid w:val="00073350"/>
    <w:rsid w:val="00076CEB"/>
    <w:rsid w:val="0009247F"/>
    <w:rsid w:val="00094052"/>
    <w:rsid w:val="000A36EC"/>
    <w:rsid w:val="000A542C"/>
    <w:rsid w:val="000A5C31"/>
    <w:rsid w:val="000B083D"/>
    <w:rsid w:val="000C499A"/>
    <w:rsid w:val="000D02A0"/>
    <w:rsid w:val="000E0C30"/>
    <w:rsid w:val="000E1621"/>
    <w:rsid w:val="001061D5"/>
    <w:rsid w:val="00142EAF"/>
    <w:rsid w:val="00143D28"/>
    <w:rsid w:val="00157C96"/>
    <w:rsid w:val="00165593"/>
    <w:rsid w:val="0017347C"/>
    <w:rsid w:val="00173760"/>
    <w:rsid w:val="001815A0"/>
    <w:rsid w:val="0018406C"/>
    <w:rsid w:val="00192C34"/>
    <w:rsid w:val="001941F9"/>
    <w:rsid w:val="001A1A6E"/>
    <w:rsid w:val="001A3F05"/>
    <w:rsid w:val="001A5292"/>
    <w:rsid w:val="001C2309"/>
    <w:rsid w:val="001C7885"/>
    <w:rsid w:val="001C7E6A"/>
    <w:rsid w:val="001D0DB2"/>
    <w:rsid w:val="001E017B"/>
    <w:rsid w:val="001E03C1"/>
    <w:rsid w:val="001E1459"/>
    <w:rsid w:val="001F1780"/>
    <w:rsid w:val="001F17C2"/>
    <w:rsid w:val="00203C52"/>
    <w:rsid w:val="00203D4D"/>
    <w:rsid w:val="00223CB7"/>
    <w:rsid w:val="00224CD7"/>
    <w:rsid w:val="002318FB"/>
    <w:rsid w:val="00247E77"/>
    <w:rsid w:val="00272235"/>
    <w:rsid w:val="0027551D"/>
    <w:rsid w:val="00284891"/>
    <w:rsid w:val="002A616F"/>
    <w:rsid w:val="002B535C"/>
    <w:rsid w:val="002D5D66"/>
    <w:rsid w:val="002E177E"/>
    <w:rsid w:val="002E1813"/>
    <w:rsid w:val="002E398E"/>
    <w:rsid w:val="002E4525"/>
    <w:rsid w:val="0030256D"/>
    <w:rsid w:val="003027E8"/>
    <w:rsid w:val="00302F2A"/>
    <w:rsid w:val="00323B43"/>
    <w:rsid w:val="00325C64"/>
    <w:rsid w:val="00334964"/>
    <w:rsid w:val="00335657"/>
    <w:rsid w:val="0034538F"/>
    <w:rsid w:val="003509BB"/>
    <w:rsid w:val="00360FAB"/>
    <w:rsid w:val="003A0315"/>
    <w:rsid w:val="003A1CD6"/>
    <w:rsid w:val="003B2425"/>
    <w:rsid w:val="003D0CB1"/>
    <w:rsid w:val="003D37D8"/>
    <w:rsid w:val="003E719B"/>
    <w:rsid w:val="003F2879"/>
    <w:rsid w:val="003F31EA"/>
    <w:rsid w:val="003F38BE"/>
    <w:rsid w:val="00405EE2"/>
    <w:rsid w:val="00411967"/>
    <w:rsid w:val="00413E6E"/>
    <w:rsid w:val="00426133"/>
    <w:rsid w:val="00427D29"/>
    <w:rsid w:val="004358AB"/>
    <w:rsid w:val="00445A87"/>
    <w:rsid w:val="00453F86"/>
    <w:rsid w:val="00481B6A"/>
    <w:rsid w:val="00482C9B"/>
    <w:rsid w:val="00486B39"/>
    <w:rsid w:val="004A1844"/>
    <w:rsid w:val="004A7BE4"/>
    <w:rsid w:val="004B0B56"/>
    <w:rsid w:val="004B38D6"/>
    <w:rsid w:val="004B44AC"/>
    <w:rsid w:val="004B47F2"/>
    <w:rsid w:val="004C43A9"/>
    <w:rsid w:val="00513CAA"/>
    <w:rsid w:val="00517672"/>
    <w:rsid w:val="0052742A"/>
    <w:rsid w:val="00550E6D"/>
    <w:rsid w:val="00556F94"/>
    <w:rsid w:val="005614E2"/>
    <w:rsid w:val="00561FFB"/>
    <w:rsid w:val="005671D5"/>
    <w:rsid w:val="0057135E"/>
    <w:rsid w:val="00575B17"/>
    <w:rsid w:val="005847B7"/>
    <w:rsid w:val="00587034"/>
    <w:rsid w:val="00592329"/>
    <w:rsid w:val="005A632D"/>
    <w:rsid w:val="005A7C37"/>
    <w:rsid w:val="005C5732"/>
    <w:rsid w:val="005C6764"/>
    <w:rsid w:val="005D055C"/>
    <w:rsid w:val="005D6D7F"/>
    <w:rsid w:val="005D7047"/>
    <w:rsid w:val="005F0B4F"/>
    <w:rsid w:val="005F2243"/>
    <w:rsid w:val="005F6904"/>
    <w:rsid w:val="0060302F"/>
    <w:rsid w:val="00604BBC"/>
    <w:rsid w:val="00625662"/>
    <w:rsid w:val="0062629F"/>
    <w:rsid w:val="00632628"/>
    <w:rsid w:val="006437DF"/>
    <w:rsid w:val="00643BAD"/>
    <w:rsid w:val="006457C0"/>
    <w:rsid w:val="006509B4"/>
    <w:rsid w:val="0066557D"/>
    <w:rsid w:val="00670DB7"/>
    <w:rsid w:val="0067397A"/>
    <w:rsid w:val="006751FA"/>
    <w:rsid w:val="006771CC"/>
    <w:rsid w:val="00683929"/>
    <w:rsid w:val="006860BE"/>
    <w:rsid w:val="00690552"/>
    <w:rsid w:val="0069073D"/>
    <w:rsid w:val="006913D9"/>
    <w:rsid w:val="006A266F"/>
    <w:rsid w:val="006A61F6"/>
    <w:rsid w:val="006B1971"/>
    <w:rsid w:val="006C07E9"/>
    <w:rsid w:val="006E3BBE"/>
    <w:rsid w:val="006F0FC9"/>
    <w:rsid w:val="006F33B8"/>
    <w:rsid w:val="00703DEB"/>
    <w:rsid w:val="00716EF5"/>
    <w:rsid w:val="00723187"/>
    <w:rsid w:val="007336EA"/>
    <w:rsid w:val="007469DE"/>
    <w:rsid w:val="0075060B"/>
    <w:rsid w:val="00751B0C"/>
    <w:rsid w:val="00760223"/>
    <w:rsid w:val="007652CD"/>
    <w:rsid w:val="007C0CD9"/>
    <w:rsid w:val="007D44DC"/>
    <w:rsid w:val="007E2A9B"/>
    <w:rsid w:val="007E57EE"/>
    <w:rsid w:val="007F00B3"/>
    <w:rsid w:val="007F47F8"/>
    <w:rsid w:val="0081394B"/>
    <w:rsid w:val="008302FF"/>
    <w:rsid w:val="00841FFD"/>
    <w:rsid w:val="0085218D"/>
    <w:rsid w:val="00853234"/>
    <w:rsid w:val="00854091"/>
    <w:rsid w:val="00854119"/>
    <w:rsid w:val="008555BB"/>
    <w:rsid w:val="008567BA"/>
    <w:rsid w:val="00857E16"/>
    <w:rsid w:val="00882DDF"/>
    <w:rsid w:val="00883AFB"/>
    <w:rsid w:val="00885344"/>
    <w:rsid w:val="008A7529"/>
    <w:rsid w:val="008B7726"/>
    <w:rsid w:val="008C7149"/>
    <w:rsid w:val="008D3528"/>
    <w:rsid w:val="008D4DB8"/>
    <w:rsid w:val="008E2361"/>
    <w:rsid w:val="008E337C"/>
    <w:rsid w:val="008F5672"/>
    <w:rsid w:val="008F6E25"/>
    <w:rsid w:val="00911A1B"/>
    <w:rsid w:val="009140E3"/>
    <w:rsid w:val="0092079B"/>
    <w:rsid w:val="00933BE1"/>
    <w:rsid w:val="0095711F"/>
    <w:rsid w:val="00962012"/>
    <w:rsid w:val="00962266"/>
    <w:rsid w:val="009661BD"/>
    <w:rsid w:val="00971D75"/>
    <w:rsid w:val="009723D3"/>
    <w:rsid w:val="009850CD"/>
    <w:rsid w:val="00991061"/>
    <w:rsid w:val="009978C2"/>
    <w:rsid w:val="009A76C1"/>
    <w:rsid w:val="009D2DD5"/>
    <w:rsid w:val="009D7C3C"/>
    <w:rsid w:val="009E2F4C"/>
    <w:rsid w:val="009E6403"/>
    <w:rsid w:val="00A135E9"/>
    <w:rsid w:val="00A304FC"/>
    <w:rsid w:val="00A50CB4"/>
    <w:rsid w:val="00A66DB1"/>
    <w:rsid w:val="00A768D7"/>
    <w:rsid w:val="00A81B0E"/>
    <w:rsid w:val="00AA63FD"/>
    <w:rsid w:val="00AA6946"/>
    <w:rsid w:val="00AA6DA8"/>
    <w:rsid w:val="00AB5BCF"/>
    <w:rsid w:val="00AB6FD9"/>
    <w:rsid w:val="00AC5BBF"/>
    <w:rsid w:val="00AC6396"/>
    <w:rsid w:val="00AD172E"/>
    <w:rsid w:val="00AD3D4C"/>
    <w:rsid w:val="00AD442D"/>
    <w:rsid w:val="00AD7021"/>
    <w:rsid w:val="00AE0D6D"/>
    <w:rsid w:val="00AE4B52"/>
    <w:rsid w:val="00AE688F"/>
    <w:rsid w:val="00B145D7"/>
    <w:rsid w:val="00B25139"/>
    <w:rsid w:val="00B258C7"/>
    <w:rsid w:val="00B37ECC"/>
    <w:rsid w:val="00B41280"/>
    <w:rsid w:val="00B446EA"/>
    <w:rsid w:val="00B5248B"/>
    <w:rsid w:val="00B67140"/>
    <w:rsid w:val="00B721AF"/>
    <w:rsid w:val="00B722C2"/>
    <w:rsid w:val="00B83549"/>
    <w:rsid w:val="00B9279D"/>
    <w:rsid w:val="00B969C6"/>
    <w:rsid w:val="00BA5BD7"/>
    <w:rsid w:val="00BC0F73"/>
    <w:rsid w:val="00BC16D5"/>
    <w:rsid w:val="00BC1709"/>
    <w:rsid w:val="00BD2367"/>
    <w:rsid w:val="00C01363"/>
    <w:rsid w:val="00C05B3F"/>
    <w:rsid w:val="00C07452"/>
    <w:rsid w:val="00C152DF"/>
    <w:rsid w:val="00C21FBD"/>
    <w:rsid w:val="00C273F8"/>
    <w:rsid w:val="00C32A4C"/>
    <w:rsid w:val="00C330E0"/>
    <w:rsid w:val="00C4218E"/>
    <w:rsid w:val="00C470BC"/>
    <w:rsid w:val="00C5159A"/>
    <w:rsid w:val="00C64501"/>
    <w:rsid w:val="00C72DE7"/>
    <w:rsid w:val="00C77C01"/>
    <w:rsid w:val="00C90CEA"/>
    <w:rsid w:val="00C9563E"/>
    <w:rsid w:val="00C958BD"/>
    <w:rsid w:val="00C96683"/>
    <w:rsid w:val="00CA3873"/>
    <w:rsid w:val="00CA3B20"/>
    <w:rsid w:val="00CA68F8"/>
    <w:rsid w:val="00CB7E8C"/>
    <w:rsid w:val="00CC4B45"/>
    <w:rsid w:val="00CF1D6A"/>
    <w:rsid w:val="00D10299"/>
    <w:rsid w:val="00D10631"/>
    <w:rsid w:val="00D14557"/>
    <w:rsid w:val="00D226F5"/>
    <w:rsid w:val="00D305E7"/>
    <w:rsid w:val="00D31D50"/>
    <w:rsid w:val="00D3366A"/>
    <w:rsid w:val="00D44AA3"/>
    <w:rsid w:val="00D4561F"/>
    <w:rsid w:val="00D46DC5"/>
    <w:rsid w:val="00D47440"/>
    <w:rsid w:val="00D53936"/>
    <w:rsid w:val="00D53E99"/>
    <w:rsid w:val="00D55E1A"/>
    <w:rsid w:val="00D60116"/>
    <w:rsid w:val="00D71B06"/>
    <w:rsid w:val="00D808E5"/>
    <w:rsid w:val="00DA0F64"/>
    <w:rsid w:val="00DA4F52"/>
    <w:rsid w:val="00DA7E48"/>
    <w:rsid w:val="00DB0E61"/>
    <w:rsid w:val="00DB1FEC"/>
    <w:rsid w:val="00DC12B7"/>
    <w:rsid w:val="00DD4A7C"/>
    <w:rsid w:val="00DE4DA3"/>
    <w:rsid w:val="00DF0A8A"/>
    <w:rsid w:val="00E02E18"/>
    <w:rsid w:val="00E046B6"/>
    <w:rsid w:val="00E11D4F"/>
    <w:rsid w:val="00E216DE"/>
    <w:rsid w:val="00E3062A"/>
    <w:rsid w:val="00E44B4E"/>
    <w:rsid w:val="00E56890"/>
    <w:rsid w:val="00E67F1B"/>
    <w:rsid w:val="00E812E8"/>
    <w:rsid w:val="00E840C5"/>
    <w:rsid w:val="00EB2360"/>
    <w:rsid w:val="00EB36E3"/>
    <w:rsid w:val="00EC085A"/>
    <w:rsid w:val="00EC1311"/>
    <w:rsid w:val="00EC633E"/>
    <w:rsid w:val="00EF23EA"/>
    <w:rsid w:val="00F00B6D"/>
    <w:rsid w:val="00F00CDA"/>
    <w:rsid w:val="00F0669A"/>
    <w:rsid w:val="00F07BC9"/>
    <w:rsid w:val="00F160C3"/>
    <w:rsid w:val="00F22377"/>
    <w:rsid w:val="00F2330E"/>
    <w:rsid w:val="00F25A44"/>
    <w:rsid w:val="00F63914"/>
    <w:rsid w:val="00F73439"/>
    <w:rsid w:val="00F931A6"/>
    <w:rsid w:val="00FA0A13"/>
    <w:rsid w:val="00FA3C89"/>
    <w:rsid w:val="00FA3F90"/>
    <w:rsid w:val="00FA44F2"/>
    <w:rsid w:val="00FB04C9"/>
    <w:rsid w:val="00FC01CD"/>
    <w:rsid w:val="00FD4B8B"/>
    <w:rsid w:val="00FE2863"/>
    <w:rsid w:val="071143F6"/>
    <w:rsid w:val="0FB64A35"/>
    <w:rsid w:val="0FCC1F00"/>
    <w:rsid w:val="113A6F3E"/>
    <w:rsid w:val="13B968A3"/>
    <w:rsid w:val="14937BD1"/>
    <w:rsid w:val="17AA20E3"/>
    <w:rsid w:val="1930550D"/>
    <w:rsid w:val="2A8C646E"/>
    <w:rsid w:val="2E4916F3"/>
    <w:rsid w:val="32092E64"/>
    <w:rsid w:val="3B3F1517"/>
    <w:rsid w:val="60005F54"/>
    <w:rsid w:val="66EF2D67"/>
    <w:rsid w:val="7433279F"/>
    <w:rsid w:val="76210FCD"/>
    <w:rsid w:val="76446B40"/>
    <w:rsid w:val="7BA63E57"/>
    <w:rsid w:val="7E12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1E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E5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808E5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808E5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808E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Default">
    <w:name w:val="Default"/>
    <w:qFormat/>
    <w:rsid w:val="00D808E5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D808E5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08E5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808E5"/>
    <w:rPr>
      <w:rFonts w:ascii="Tahoma" w:hAnsi="Tahoma"/>
      <w:sz w:val="18"/>
      <w:szCs w:val="18"/>
    </w:rPr>
  </w:style>
  <w:style w:type="paragraph" w:styleId="a6">
    <w:name w:val="Revision"/>
    <w:hidden/>
    <w:uiPriority w:val="99"/>
    <w:semiHidden/>
    <w:rsid w:val="000A542C"/>
    <w:rPr>
      <w:rFonts w:ascii="Tahoma" w:hAnsi="Tahoma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C21FBD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C21FBD"/>
  </w:style>
  <w:style w:type="character" w:customStyle="1" w:styleId="Char2">
    <w:name w:val="批注文字 Char"/>
    <w:basedOn w:val="a0"/>
    <w:link w:val="a8"/>
    <w:uiPriority w:val="99"/>
    <w:semiHidden/>
    <w:rsid w:val="00C21FBD"/>
    <w:rPr>
      <w:rFonts w:ascii="Tahoma" w:hAnsi="Tahoma"/>
      <w:sz w:val="22"/>
      <w:szCs w:val="22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21FBD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C21FBD"/>
    <w:rPr>
      <w:rFonts w:ascii="Tahoma" w:hAnsi="Tahoma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林玲</cp:lastModifiedBy>
  <cp:revision>210</cp:revision>
  <cp:lastPrinted>2025-05-08T06:38:00Z</cp:lastPrinted>
  <dcterms:created xsi:type="dcterms:W3CDTF">2008-09-11T17:20:00Z</dcterms:created>
  <dcterms:modified xsi:type="dcterms:W3CDTF">2026-05-18T02:50:00Z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